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BEB5E" w14:textId="1630CE72" w:rsidR="006A3F4A" w:rsidRPr="002D676E" w:rsidRDefault="006A3F4A" w:rsidP="006A3F4A">
      <w:pPr>
        <w:pStyle w:val="3GPPHeader"/>
        <w:spacing w:after="60"/>
        <w:rPr>
          <w:sz w:val="32"/>
          <w:szCs w:val="32"/>
          <w:highlight w:val="yellow"/>
          <w:lang w:val="en-US"/>
        </w:rPr>
      </w:pPr>
      <w:r w:rsidRPr="000A1D33">
        <w:rPr>
          <w:lang w:val="en-US"/>
        </w:rPr>
        <w:t>3GPP TSG-RAN WG1 Meeting #</w:t>
      </w:r>
      <w:r>
        <w:rPr>
          <w:lang w:val="en-US"/>
        </w:rPr>
        <w:t>9</w:t>
      </w:r>
      <w:r w:rsidR="00543494">
        <w:rPr>
          <w:lang w:val="en-US"/>
        </w:rPr>
        <w:t>3</w:t>
      </w:r>
      <w:r w:rsidRPr="002D676E">
        <w:rPr>
          <w:lang w:val="en-US"/>
        </w:rPr>
        <w:tab/>
      </w:r>
      <w:r w:rsidRPr="002D676E">
        <w:rPr>
          <w:sz w:val="32"/>
          <w:szCs w:val="32"/>
          <w:lang w:val="en-US"/>
        </w:rPr>
        <w:t xml:space="preserve"> R1-</w:t>
      </w:r>
      <w:r w:rsidR="00543494" w:rsidRPr="00543494">
        <w:rPr>
          <w:sz w:val="32"/>
          <w:szCs w:val="32"/>
          <w:lang w:val="en-US"/>
        </w:rPr>
        <w:t>1806017</w:t>
      </w:r>
    </w:p>
    <w:p w14:paraId="42713D61" w14:textId="5134C110" w:rsidR="006A3F4A" w:rsidRPr="002D676E" w:rsidRDefault="00543494" w:rsidP="006A3F4A">
      <w:pPr>
        <w:pStyle w:val="3GPPHeader"/>
        <w:rPr>
          <w:lang w:val="en-US"/>
        </w:rPr>
      </w:pPr>
      <w:r w:rsidRPr="00595A7C">
        <w:t>Busan, Korea, May 21st – 25th, 2018</w:t>
      </w:r>
      <w:r w:rsidR="000C5A21">
        <w:tab/>
      </w:r>
    </w:p>
    <w:p w14:paraId="0D4C8FFA" w14:textId="77777777" w:rsidR="006A3F4A" w:rsidRPr="002D676E" w:rsidRDefault="006A3F4A" w:rsidP="006A3F4A">
      <w:pPr>
        <w:pStyle w:val="3GPPHeader"/>
        <w:rPr>
          <w:lang w:val="en-US"/>
        </w:rPr>
      </w:pPr>
    </w:p>
    <w:p w14:paraId="4D3C2636" w14:textId="291E1BCD" w:rsidR="006A3F4A" w:rsidRPr="002426C8" w:rsidRDefault="006A3F4A" w:rsidP="006A3F4A">
      <w:pPr>
        <w:pStyle w:val="3GPPHeader"/>
        <w:rPr>
          <w:sz w:val="22"/>
          <w:szCs w:val="22"/>
          <w:lang w:val="en-US"/>
        </w:rPr>
      </w:pPr>
      <w:r w:rsidRPr="002426C8">
        <w:rPr>
          <w:sz w:val="22"/>
          <w:szCs w:val="22"/>
          <w:lang w:val="en-US"/>
        </w:rPr>
        <w:t>Agenda Item:</w:t>
      </w:r>
      <w:r w:rsidRPr="002426C8">
        <w:rPr>
          <w:sz w:val="22"/>
          <w:szCs w:val="22"/>
          <w:lang w:val="en-US"/>
        </w:rPr>
        <w:tab/>
      </w:r>
      <w:r w:rsidR="00A0187D" w:rsidRPr="002426C8">
        <w:rPr>
          <w:sz w:val="22"/>
          <w:lang w:val="en-US"/>
        </w:rPr>
        <w:t>7.2.</w:t>
      </w:r>
      <w:r w:rsidR="00543494">
        <w:rPr>
          <w:sz w:val="22"/>
          <w:lang w:val="en-US"/>
        </w:rPr>
        <w:t>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95D97A8" w:rsidR="00E90E49" w:rsidRPr="00C704A0" w:rsidRDefault="003D3C45" w:rsidP="00547F4D">
      <w:pPr>
        <w:pStyle w:val="3GPPHeader"/>
        <w:ind w:left="1701" w:hanging="1701"/>
        <w:rPr>
          <w:sz w:val="22"/>
          <w:szCs w:val="22"/>
          <w:lang w:val="en-US"/>
        </w:rPr>
      </w:pPr>
      <w:r>
        <w:rPr>
          <w:sz w:val="22"/>
          <w:szCs w:val="22"/>
        </w:rPr>
        <w:t>Title:</w:t>
      </w:r>
      <w:r w:rsidR="006B5B0F">
        <w:rPr>
          <w:sz w:val="22"/>
          <w:szCs w:val="22"/>
        </w:rPr>
        <w:tab/>
      </w:r>
      <w:r w:rsidR="00C704A0" w:rsidRPr="00C704A0">
        <w:rPr>
          <w:sz w:val="22"/>
          <w:szCs w:val="22"/>
        </w:rPr>
        <w:t>Indication of URLLC Configuration</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3925455C" w14:textId="50D20775" w:rsidR="002F3F53" w:rsidRPr="00F0321D" w:rsidRDefault="002426C8" w:rsidP="008B2F89">
      <w:pPr>
        <w:pStyle w:val="NormalWeb"/>
        <w:rPr>
          <w:rFonts w:eastAsia="MS Mincho" w:cs="Arial"/>
          <w:lang w:eastAsia="ja-JP"/>
        </w:rPr>
      </w:pPr>
      <w:r w:rsidRPr="00DC78A8">
        <w:rPr>
          <w:rFonts w:ascii="Arial" w:hAnsi="Arial" w:cs="Arial"/>
          <w:sz w:val="20"/>
          <w:szCs w:val="20"/>
        </w:rPr>
        <w:t xml:space="preserve">The ITU target for </w:t>
      </w:r>
      <w:r>
        <w:rPr>
          <w:rFonts w:ascii="Arial" w:hAnsi="Arial" w:cs="Arial"/>
          <w:sz w:val="20"/>
          <w:szCs w:val="20"/>
        </w:rPr>
        <w:t xml:space="preserve">URLLC </w:t>
      </w:r>
      <w:r w:rsidRPr="00DC78A8">
        <w:rPr>
          <w:rFonts w:ascii="Arial" w:hAnsi="Arial" w:cs="Arial"/>
          <w:sz w:val="20"/>
          <w:szCs w:val="20"/>
        </w:rPr>
        <w:t>reliability in IMT 2020 has been set to 10-5 error within 1ms for a 32B packet</w:t>
      </w:r>
      <w:r>
        <w:rPr>
          <w:rFonts w:ascii="Arial" w:hAnsi="Arial" w:cs="Arial"/>
          <w:sz w:val="20"/>
          <w:szCs w:val="20"/>
        </w:rPr>
        <w:t xml:space="preserve"> </w:t>
      </w:r>
      <w:r>
        <w:rPr>
          <w:rFonts w:cs="Arial"/>
        </w:rPr>
        <w:fldChar w:fldCharType="begin"/>
      </w:r>
      <w:r>
        <w:rPr>
          <w:rFonts w:ascii="Arial" w:hAnsi="Arial" w:cs="Arial"/>
          <w:sz w:val="20"/>
          <w:szCs w:val="20"/>
        </w:rPr>
        <w:instrText xml:space="preserve"> REF _Ref510525869 \r \h </w:instrText>
      </w:r>
      <w:r>
        <w:rPr>
          <w:rFonts w:cs="Arial"/>
        </w:rPr>
      </w:r>
      <w:r>
        <w:rPr>
          <w:rFonts w:cs="Arial"/>
        </w:rPr>
        <w:fldChar w:fldCharType="separate"/>
      </w:r>
      <w:r>
        <w:rPr>
          <w:rFonts w:ascii="Arial" w:hAnsi="Arial" w:cs="Arial"/>
          <w:sz w:val="20"/>
          <w:szCs w:val="20"/>
        </w:rPr>
        <w:t>[1]</w:t>
      </w:r>
      <w:r>
        <w:rPr>
          <w:rFonts w:cs="Arial"/>
        </w:rPr>
        <w:fldChar w:fldCharType="end"/>
      </w:r>
      <w:r w:rsidRPr="00DC78A8">
        <w:rPr>
          <w:rFonts w:ascii="Arial" w:hAnsi="Arial" w:cs="Arial"/>
          <w:sz w:val="20"/>
          <w:szCs w:val="20"/>
        </w:rPr>
        <w:t>.</w:t>
      </w:r>
      <w:r>
        <w:rPr>
          <w:rFonts w:ascii="Arial" w:hAnsi="Arial" w:cs="Arial"/>
          <w:sz w:val="20"/>
          <w:szCs w:val="20"/>
        </w:rPr>
        <w:t xml:space="preserve"> To achieve the URLLC reliability requirement the need for URLLC-specific transmission parameters such as </w:t>
      </w:r>
      <w:r w:rsidR="000D0AC1">
        <w:rPr>
          <w:rFonts w:ascii="Arial" w:hAnsi="Arial" w:cs="Arial"/>
          <w:sz w:val="20"/>
          <w:szCs w:val="20"/>
        </w:rPr>
        <w:t xml:space="preserve">CQI tables, </w:t>
      </w:r>
      <w:r>
        <w:rPr>
          <w:rFonts w:ascii="Arial" w:hAnsi="Arial" w:cs="Arial"/>
          <w:sz w:val="20"/>
          <w:szCs w:val="20"/>
        </w:rPr>
        <w:t>different rules for TBS determination</w:t>
      </w:r>
      <w:r w:rsidR="00E14154">
        <w:rPr>
          <w:rFonts w:ascii="Arial" w:hAnsi="Arial" w:cs="Arial"/>
          <w:sz w:val="20"/>
          <w:szCs w:val="20"/>
        </w:rPr>
        <w:t xml:space="preserve">, </w:t>
      </w:r>
      <w:r w:rsidR="002F3F53">
        <w:rPr>
          <w:rFonts w:ascii="Arial" w:hAnsi="Arial" w:cs="Arial"/>
          <w:sz w:val="20"/>
          <w:szCs w:val="20"/>
        </w:rPr>
        <w:t>DCI contents</w:t>
      </w:r>
      <w:r>
        <w:rPr>
          <w:rFonts w:ascii="Arial" w:hAnsi="Arial" w:cs="Arial"/>
          <w:sz w:val="20"/>
          <w:szCs w:val="20"/>
        </w:rPr>
        <w:t xml:space="preserve"> is discussed in RAN1. </w:t>
      </w:r>
    </w:p>
    <w:p w14:paraId="01FDDE13" w14:textId="1E570B25" w:rsidR="002426C8" w:rsidRDefault="004C5C85" w:rsidP="002F3F53">
      <w:pPr>
        <w:pStyle w:val="NormalWeb"/>
        <w:rPr>
          <w:rFonts w:ascii="Arial" w:hAnsi="Arial" w:cs="Arial"/>
          <w:sz w:val="20"/>
          <w:szCs w:val="20"/>
          <w:lang w:val="en-GB"/>
        </w:rPr>
      </w:pPr>
      <w:r>
        <w:rPr>
          <w:rFonts w:ascii="Arial" w:hAnsi="Arial" w:cs="Arial"/>
          <w:sz w:val="20"/>
          <w:szCs w:val="20"/>
          <w:lang w:val="en-GB"/>
        </w:rPr>
        <w:t>In 3GPP RAN1 #92bis</w:t>
      </w:r>
      <w:r w:rsidR="005F075A">
        <w:rPr>
          <w:rFonts w:ascii="Arial" w:hAnsi="Arial" w:cs="Arial"/>
          <w:sz w:val="20"/>
          <w:szCs w:val="20"/>
          <w:lang w:val="en-GB"/>
        </w:rPr>
        <w:t xml:space="preserve"> the following </w:t>
      </w:r>
      <w:r w:rsidR="002E3ECE">
        <w:rPr>
          <w:rFonts w:ascii="Arial" w:hAnsi="Arial" w:cs="Arial"/>
          <w:sz w:val="20"/>
          <w:szCs w:val="20"/>
          <w:lang w:val="en-GB"/>
        </w:rPr>
        <w:t xml:space="preserve">agreements and </w:t>
      </w:r>
      <w:r w:rsidR="005F075A">
        <w:rPr>
          <w:rFonts w:ascii="Arial" w:hAnsi="Arial" w:cs="Arial"/>
          <w:sz w:val="20"/>
          <w:szCs w:val="20"/>
          <w:lang w:val="en-GB"/>
        </w:rPr>
        <w:t>conclusion was reached</w:t>
      </w:r>
      <w:r w:rsidR="00E14154">
        <w:rPr>
          <w:rFonts w:ascii="Arial" w:hAnsi="Arial" w:cs="Arial"/>
          <w:sz w:val="20"/>
          <w:szCs w:val="20"/>
          <w:lang w:val="en-GB"/>
        </w:rPr>
        <w:t>:</w:t>
      </w:r>
    </w:p>
    <w:p w14:paraId="141C550F" w14:textId="77777777" w:rsidR="002E3ECE" w:rsidRPr="002E3ECE" w:rsidRDefault="002E3ECE" w:rsidP="002E3ECE">
      <w:pPr>
        <w:rPr>
          <w:b/>
        </w:rPr>
      </w:pPr>
      <w:r w:rsidRPr="002E3ECE">
        <w:rPr>
          <w:b/>
          <w:highlight w:val="green"/>
        </w:rPr>
        <w:t>Agreements</w:t>
      </w:r>
      <w:r w:rsidRPr="002E3ECE">
        <w:rPr>
          <w:b/>
        </w:rPr>
        <w:t>:</w:t>
      </w:r>
    </w:p>
    <w:p w14:paraId="1DF7E336" w14:textId="77777777" w:rsidR="002E3ECE" w:rsidRPr="00C44AAC" w:rsidRDefault="002E3ECE" w:rsidP="00106939">
      <w:pPr>
        <w:numPr>
          <w:ilvl w:val="0"/>
          <w:numId w:val="17"/>
        </w:numPr>
        <w:overflowPunct/>
        <w:autoSpaceDE/>
        <w:autoSpaceDN/>
        <w:adjustRightInd/>
        <w:spacing w:after="0"/>
        <w:jc w:val="left"/>
        <w:textAlignment w:val="auto"/>
      </w:pPr>
      <w:r w:rsidRPr="00C44AAC">
        <w:t>The two BLER targets that are configurable for URLLC for CSI reporting are:</w:t>
      </w:r>
    </w:p>
    <w:p w14:paraId="49D46263" w14:textId="77777777" w:rsidR="002E3ECE" w:rsidRPr="00C44AAC" w:rsidRDefault="002E3ECE" w:rsidP="00106939">
      <w:pPr>
        <w:numPr>
          <w:ilvl w:val="1"/>
          <w:numId w:val="17"/>
        </w:numPr>
        <w:overflowPunct/>
        <w:autoSpaceDE/>
        <w:autoSpaceDN/>
        <w:adjustRightInd/>
        <w:spacing w:after="0"/>
        <w:jc w:val="left"/>
        <w:textAlignment w:val="auto"/>
      </w:pPr>
      <w:r w:rsidRPr="00C44AAC">
        <w:t>Option B. (10-1, 10-5)</w:t>
      </w:r>
    </w:p>
    <w:p w14:paraId="73CF4CA6" w14:textId="77777777" w:rsidR="002E3ECE" w:rsidRPr="00C44AAC" w:rsidRDefault="002E3ECE" w:rsidP="00106939">
      <w:pPr>
        <w:numPr>
          <w:ilvl w:val="1"/>
          <w:numId w:val="17"/>
        </w:numPr>
        <w:overflowPunct/>
        <w:autoSpaceDE/>
        <w:autoSpaceDN/>
        <w:adjustRightInd/>
        <w:spacing w:after="0"/>
        <w:jc w:val="left"/>
        <w:textAlignment w:val="auto"/>
      </w:pPr>
      <w:r w:rsidRPr="00C44AAC">
        <w:t xml:space="preserve">Note: The definition of the test case for the BLER target of 10-5 should </w:t>
      </w:r>
      <w:proofErr w:type="gramStart"/>
      <w:r w:rsidRPr="00C44AAC">
        <w:t>take into account</w:t>
      </w:r>
      <w:proofErr w:type="gramEnd"/>
      <w:r w:rsidRPr="00C44AAC">
        <w:t xml:space="preserve"> channel and interference variations and estimation errors.</w:t>
      </w:r>
    </w:p>
    <w:p w14:paraId="72BC7097" w14:textId="77777777" w:rsidR="002E3ECE" w:rsidRDefault="002E3ECE" w:rsidP="002E3ECE"/>
    <w:p w14:paraId="42384D76" w14:textId="77777777" w:rsidR="002E3ECE" w:rsidRPr="002E3ECE" w:rsidRDefault="002E3ECE" w:rsidP="002E3ECE">
      <w:pPr>
        <w:rPr>
          <w:b/>
        </w:rPr>
      </w:pPr>
      <w:r w:rsidRPr="002E3ECE">
        <w:rPr>
          <w:b/>
          <w:highlight w:val="green"/>
        </w:rPr>
        <w:t>Agreements</w:t>
      </w:r>
      <w:r w:rsidRPr="002E3ECE">
        <w:rPr>
          <w:b/>
        </w:rPr>
        <w:t>:</w:t>
      </w:r>
    </w:p>
    <w:p w14:paraId="05008468" w14:textId="77777777" w:rsidR="002E3ECE" w:rsidRPr="00647C23" w:rsidRDefault="002E3ECE" w:rsidP="00106939">
      <w:pPr>
        <w:numPr>
          <w:ilvl w:val="0"/>
          <w:numId w:val="16"/>
        </w:numPr>
        <w:overflowPunct/>
        <w:autoSpaceDE/>
        <w:autoSpaceDN/>
        <w:adjustRightInd/>
        <w:spacing w:after="0"/>
        <w:textAlignment w:val="auto"/>
        <w:rPr>
          <w:rFonts w:eastAsia="Arial Unicode MS"/>
        </w:rPr>
      </w:pPr>
      <w:r w:rsidRPr="00647C23">
        <w:rPr>
          <w:rFonts w:eastAsia="Arial Unicode MS"/>
        </w:rPr>
        <w:t>Highest spectral efficiency for CQI based on 10-5 BLER target for URLLC is no more than 772/1024*6</w:t>
      </w:r>
    </w:p>
    <w:p w14:paraId="7FE449C4" w14:textId="77777777" w:rsidR="002E3ECE" w:rsidRPr="00647C23" w:rsidRDefault="002E3ECE" w:rsidP="00106939">
      <w:pPr>
        <w:numPr>
          <w:ilvl w:val="0"/>
          <w:numId w:val="16"/>
        </w:numPr>
        <w:overflowPunct/>
        <w:autoSpaceDE/>
        <w:autoSpaceDN/>
        <w:adjustRightInd/>
        <w:spacing w:after="0"/>
        <w:textAlignment w:val="auto"/>
        <w:rPr>
          <w:rFonts w:eastAsia="Arial Unicode MS"/>
        </w:rPr>
      </w:pPr>
      <w:r w:rsidRPr="00647C23">
        <w:rPr>
          <w:rFonts w:eastAsia="Arial Unicode MS"/>
        </w:rPr>
        <w:t>Highest spectral efficiency for CQI based on 10-1 BLER target for URLLC is no more than 873/1024*6</w:t>
      </w:r>
    </w:p>
    <w:p w14:paraId="73EEE90C" w14:textId="77777777" w:rsidR="002E3ECE" w:rsidRPr="00647C23" w:rsidRDefault="002E3ECE" w:rsidP="00106939">
      <w:pPr>
        <w:numPr>
          <w:ilvl w:val="1"/>
          <w:numId w:val="16"/>
        </w:numPr>
        <w:overflowPunct/>
        <w:autoSpaceDE/>
        <w:autoSpaceDN/>
        <w:adjustRightInd/>
        <w:spacing w:after="0"/>
        <w:textAlignment w:val="auto"/>
        <w:rPr>
          <w:rFonts w:eastAsia="Arial Unicode MS"/>
        </w:rPr>
      </w:pPr>
      <w:r w:rsidRPr="00647C23">
        <w:rPr>
          <w:rFonts w:eastAsia="Arial Unicode MS"/>
        </w:rPr>
        <w:t xml:space="preserve">It doesn’t necessarily mean that the CQI table introduced for </w:t>
      </w:r>
      <w:proofErr w:type="spellStart"/>
      <w:r w:rsidRPr="00647C23">
        <w:rPr>
          <w:rFonts w:eastAsia="Arial Unicode MS"/>
        </w:rPr>
        <w:t>eMBB</w:t>
      </w:r>
      <w:proofErr w:type="spellEnd"/>
      <w:r w:rsidRPr="00647C23">
        <w:rPr>
          <w:rFonts w:eastAsia="Arial Unicode MS"/>
        </w:rPr>
        <w:t xml:space="preserve"> </w:t>
      </w:r>
      <w:proofErr w:type="spellStart"/>
      <w:r w:rsidRPr="00647C23">
        <w:rPr>
          <w:rFonts w:eastAsia="Arial Unicode MS"/>
        </w:rPr>
        <w:t>can not</w:t>
      </w:r>
      <w:proofErr w:type="spellEnd"/>
      <w:r w:rsidRPr="00647C23">
        <w:rPr>
          <w:rFonts w:eastAsia="Arial Unicode MS"/>
        </w:rPr>
        <w:t xml:space="preserve"> be directly reused for URLLC – it’s still a separate discussion</w:t>
      </w:r>
    </w:p>
    <w:p w14:paraId="2F6F7383" w14:textId="77777777" w:rsidR="002E3ECE" w:rsidRPr="00647C23" w:rsidRDefault="002E3ECE" w:rsidP="00106939">
      <w:pPr>
        <w:numPr>
          <w:ilvl w:val="0"/>
          <w:numId w:val="16"/>
        </w:numPr>
        <w:overflowPunct/>
        <w:autoSpaceDE/>
        <w:autoSpaceDN/>
        <w:adjustRightInd/>
        <w:spacing w:after="0"/>
        <w:textAlignment w:val="auto"/>
        <w:rPr>
          <w:rFonts w:eastAsia="Arial Unicode MS"/>
        </w:rPr>
      </w:pPr>
      <w:r w:rsidRPr="00647C23">
        <w:rPr>
          <w:rFonts w:eastAsia="Arial Unicode MS"/>
        </w:rPr>
        <w:t xml:space="preserve">Note that </w:t>
      </w:r>
    </w:p>
    <w:p w14:paraId="61AF2FB2" w14:textId="77777777" w:rsidR="002E3ECE" w:rsidRDefault="002E3ECE" w:rsidP="00106939">
      <w:pPr>
        <w:numPr>
          <w:ilvl w:val="1"/>
          <w:numId w:val="16"/>
        </w:numPr>
        <w:overflowPunct/>
        <w:autoSpaceDE/>
        <w:autoSpaceDN/>
        <w:adjustRightInd/>
        <w:spacing w:after="0"/>
        <w:textAlignment w:val="auto"/>
        <w:rPr>
          <w:rFonts w:eastAsia="Arial Unicode MS"/>
        </w:rPr>
      </w:pPr>
      <w:r w:rsidRPr="00647C23">
        <w:rPr>
          <w:rFonts w:eastAsia="Arial Unicode MS"/>
        </w:rPr>
        <w:t>Whether or not to have two tables or a single table covering both BLER targets is a separate issue</w:t>
      </w:r>
    </w:p>
    <w:p w14:paraId="18C5A7F8" w14:textId="77777777" w:rsidR="002E3ECE" w:rsidRDefault="002E3ECE" w:rsidP="002E3ECE">
      <w:pPr>
        <w:rPr>
          <w:rFonts w:eastAsia="Arial Unicode MS"/>
        </w:rPr>
      </w:pPr>
    </w:p>
    <w:p w14:paraId="71C98293" w14:textId="77777777" w:rsidR="002E3ECE" w:rsidRPr="002E3ECE" w:rsidRDefault="002E3ECE" w:rsidP="002E3ECE">
      <w:pPr>
        <w:rPr>
          <w:b/>
        </w:rPr>
      </w:pPr>
      <w:r w:rsidRPr="002E3ECE">
        <w:rPr>
          <w:b/>
          <w:highlight w:val="green"/>
        </w:rPr>
        <w:t>Agreements</w:t>
      </w:r>
      <w:r w:rsidRPr="002E3ECE">
        <w:rPr>
          <w:b/>
        </w:rPr>
        <w:t>:</w:t>
      </w:r>
    </w:p>
    <w:p w14:paraId="5AA3250E" w14:textId="77777777" w:rsidR="002E3ECE" w:rsidRPr="00205679" w:rsidRDefault="002E3ECE" w:rsidP="00106939">
      <w:pPr>
        <w:numPr>
          <w:ilvl w:val="0"/>
          <w:numId w:val="17"/>
        </w:numPr>
        <w:overflowPunct/>
        <w:autoSpaceDE/>
        <w:autoSpaceDN/>
        <w:adjustRightInd/>
        <w:spacing w:after="0"/>
        <w:jc w:val="left"/>
        <w:textAlignment w:val="auto"/>
      </w:pPr>
      <w:r w:rsidRPr="00205679">
        <w:t>In total, there are two CQI tables for URLLC CQI reporting</w:t>
      </w:r>
    </w:p>
    <w:p w14:paraId="3FD17A67" w14:textId="77777777" w:rsidR="002E3ECE" w:rsidRPr="00205679" w:rsidRDefault="002E3ECE" w:rsidP="00106939">
      <w:pPr>
        <w:numPr>
          <w:ilvl w:val="1"/>
          <w:numId w:val="17"/>
        </w:numPr>
        <w:overflowPunct/>
        <w:autoSpaceDE/>
        <w:autoSpaceDN/>
        <w:adjustRightInd/>
        <w:spacing w:after="0"/>
        <w:jc w:val="left"/>
        <w:textAlignment w:val="auto"/>
      </w:pPr>
      <w:r w:rsidRPr="00205679">
        <w:t xml:space="preserve">The first table </w:t>
      </w:r>
      <w:r w:rsidRPr="00205679">
        <w:rPr>
          <w:bCs/>
        </w:rPr>
        <w:t xml:space="preserve">for URLLC CQI reporting </w:t>
      </w:r>
      <w:r w:rsidRPr="00205679">
        <w:t xml:space="preserve">is the same as the existing </w:t>
      </w:r>
      <w:r w:rsidRPr="00205679">
        <w:rPr>
          <w:bCs/>
        </w:rPr>
        <w:t>64QAM CQI table without any change, which is for BLER target 10-1 for URLLC</w:t>
      </w:r>
    </w:p>
    <w:p w14:paraId="6251A5F8" w14:textId="77777777" w:rsidR="002E3ECE" w:rsidRPr="00205679" w:rsidRDefault="002E3ECE" w:rsidP="00106939">
      <w:pPr>
        <w:numPr>
          <w:ilvl w:val="2"/>
          <w:numId w:val="17"/>
        </w:numPr>
        <w:overflowPunct/>
        <w:autoSpaceDE/>
        <w:autoSpaceDN/>
        <w:adjustRightInd/>
        <w:spacing w:after="0"/>
        <w:jc w:val="left"/>
        <w:textAlignment w:val="auto"/>
      </w:pPr>
      <w:r w:rsidRPr="00205679">
        <w:t>Note: this means the agreement on “Highest spectral efficiency for CQI based on 10-1 BLER target for URLLC is no more than 873/1024*6” is overturned</w:t>
      </w:r>
    </w:p>
    <w:p w14:paraId="71591227" w14:textId="77777777" w:rsidR="002E3ECE" w:rsidRPr="00205679" w:rsidRDefault="002E3ECE" w:rsidP="00106939">
      <w:pPr>
        <w:numPr>
          <w:ilvl w:val="1"/>
          <w:numId w:val="17"/>
        </w:numPr>
        <w:overflowPunct/>
        <w:autoSpaceDE/>
        <w:autoSpaceDN/>
        <w:adjustRightInd/>
        <w:spacing w:after="0"/>
        <w:jc w:val="left"/>
        <w:textAlignment w:val="auto"/>
      </w:pPr>
      <w:r w:rsidRPr="00205679">
        <w:t>The new table will have entries corresponding to BLER target 10-5</w:t>
      </w:r>
    </w:p>
    <w:p w14:paraId="098E6F2D" w14:textId="2EA3F35D" w:rsidR="002E3ECE" w:rsidRPr="002E3ECE" w:rsidRDefault="002E3ECE" w:rsidP="00106939">
      <w:pPr>
        <w:pStyle w:val="ListParagraph"/>
        <w:numPr>
          <w:ilvl w:val="0"/>
          <w:numId w:val="17"/>
        </w:numPr>
        <w:overflowPunct/>
        <w:autoSpaceDE/>
        <w:autoSpaceDN/>
        <w:adjustRightInd/>
        <w:spacing w:after="180"/>
        <w:jc w:val="left"/>
        <w:textAlignment w:val="auto"/>
      </w:pPr>
      <w:r w:rsidRPr="00B10DC6">
        <w:t>For CSI reporting, the CQI field is 4-bit.</w:t>
      </w:r>
    </w:p>
    <w:p w14:paraId="2A62699D" w14:textId="77777777" w:rsidR="00E14154" w:rsidRPr="00045892" w:rsidRDefault="00E14154" w:rsidP="00E14154">
      <w:r w:rsidRPr="002E3ECE">
        <w:rPr>
          <w:b/>
          <w:highlight w:val="green"/>
          <w:u w:val="single"/>
        </w:rPr>
        <w:t>Conclusion</w:t>
      </w:r>
      <w:r w:rsidRPr="00045892">
        <w:t>:</w:t>
      </w:r>
    </w:p>
    <w:p w14:paraId="1C7A82E1" w14:textId="77777777" w:rsidR="00E14154" w:rsidRPr="00045892" w:rsidRDefault="00E14154" w:rsidP="00106939">
      <w:pPr>
        <w:numPr>
          <w:ilvl w:val="0"/>
          <w:numId w:val="15"/>
        </w:numPr>
        <w:overflowPunct/>
        <w:autoSpaceDE/>
        <w:autoSpaceDN/>
        <w:adjustRightInd/>
        <w:spacing w:after="0"/>
        <w:jc w:val="left"/>
        <w:textAlignment w:val="auto"/>
      </w:pPr>
      <w:r w:rsidRPr="00045892">
        <w:t>There is no consensus in Rel-15 to support:</w:t>
      </w:r>
    </w:p>
    <w:p w14:paraId="22FBB939" w14:textId="77777777" w:rsidR="00E14154" w:rsidRPr="00045892" w:rsidRDefault="00E14154" w:rsidP="00106939">
      <w:pPr>
        <w:numPr>
          <w:ilvl w:val="1"/>
          <w:numId w:val="15"/>
        </w:numPr>
        <w:overflowPunct/>
        <w:autoSpaceDE/>
        <w:autoSpaceDN/>
        <w:adjustRightInd/>
        <w:spacing w:after="0"/>
        <w:jc w:val="left"/>
        <w:textAlignment w:val="auto"/>
      </w:pPr>
      <w:r w:rsidRPr="00045892">
        <w:t xml:space="preserve">Defining a new DCI format(s) that has a smaller DCI payload size than DCI format 0-0 and DCI format 1-0 unicast data, and/or </w:t>
      </w:r>
    </w:p>
    <w:p w14:paraId="2DFD7E20" w14:textId="77777777" w:rsidR="00E14154" w:rsidRPr="00045892" w:rsidRDefault="00E14154" w:rsidP="00106939">
      <w:pPr>
        <w:numPr>
          <w:ilvl w:val="1"/>
          <w:numId w:val="15"/>
        </w:numPr>
        <w:overflowPunct/>
        <w:autoSpaceDE/>
        <w:autoSpaceDN/>
        <w:adjustRightInd/>
        <w:spacing w:after="0"/>
        <w:jc w:val="left"/>
        <w:textAlignment w:val="auto"/>
      </w:pPr>
      <w:r w:rsidRPr="00045892">
        <w:t>For a given carrier, PDCCH repetitions over same or multiple PDCCH monitoring occasion(s) of the same or multiple CORESET and search space</w:t>
      </w:r>
    </w:p>
    <w:p w14:paraId="6E8EAD8D" w14:textId="316FD802" w:rsidR="002426C8" w:rsidRPr="002E3ECE" w:rsidRDefault="001A3BF7" w:rsidP="002426C8">
      <w:pPr>
        <w:pStyle w:val="NormalWeb"/>
        <w:rPr>
          <w:rFonts w:ascii="Arial" w:hAnsi="Arial" w:cs="Arial"/>
          <w:sz w:val="20"/>
          <w:szCs w:val="20"/>
          <w:lang w:val="en-GB"/>
        </w:rPr>
      </w:pPr>
      <w:r>
        <w:rPr>
          <w:rFonts w:ascii="Arial" w:hAnsi="Arial" w:cs="Arial"/>
          <w:sz w:val="20"/>
          <w:szCs w:val="20"/>
          <w:lang w:val="en-GB"/>
        </w:rPr>
        <w:t xml:space="preserve">A new DCI format </w:t>
      </w:r>
      <w:r w:rsidR="00340C55">
        <w:rPr>
          <w:rFonts w:ascii="Arial" w:hAnsi="Arial" w:cs="Arial"/>
          <w:sz w:val="20"/>
          <w:szCs w:val="20"/>
          <w:lang w:val="en-GB"/>
        </w:rPr>
        <w:t xml:space="preserve">for URLLC </w:t>
      </w:r>
      <w:r w:rsidR="00F04028">
        <w:rPr>
          <w:rFonts w:ascii="Arial" w:hAnsi="Arial" w:cs="Arial"/>
          <w:sz w:val="20"/>
          <w:szCs w:val="20"/>
          <w:lang w:val="en-GB"/>
        </w:rPr>
        <w:t xml:space="preserve">with a size aligned with existing DCI size is hence not precluded. </w:t>
      </w:r>
      <w:r w:rsidR="00340C55">
        <w:rPr>
          <w:rFonts w:ascii="Arial" w:hAnsi="Arial" w:cs="Arial"/>
          <w:sz w:val="20"/>
          <w:szCs w:val="20"/>
          <w:lang w:val="en-GB"/>
        </w:rPr>
        <w:t xml:space="preserve"> </w:t>
      </w:r>
      <w:r w:rsidR="00E14154">
        <w:rPr>
          <w:rFonts w:ascii="Arial" w:hAnsi="Arial" w:cs="Arial"/>
          <w:sz w:val="20"/>
          <w:szCs w:val="20"/>
          <w:lang w:val="en-GB"/>
        </w:rPr>
        <w:t xml:space="preserve">  </w:t>
      </w:r>
      <w:r w:rsidR="002426C8" w:rsidRPr="00DC78A8">
        <w:rPr>
          <w:rFonts w:ascii="Arial" w:hAnsi="Arial" w:cs="Arial"/>
          <w:sz w:val="20"/>
          <w:szCs w:val="20"/>
        </w:rPr>
        <w:t xml:space="preserve"> </w:t>
      </w:r>
    </w:p>
    <w:p w14:paraId="72A4F327" w14:textId="77777777" w:rsidR="002426C8" w:rsidRDefault="002426C8" w:rsidP="002426C8">
      <w:pPr>
        <w:pStyle w:val="Heading1"/>
      </w:pPr>
      <w:bookmarkStart w:id="0" w:name="_Ref178064866"/>
      <w:r w:rsidRPr="00CE0424">
        <w:lastRenderedPageBreak/>
        <w:t>Discussion</w:t>
      </w:r>
      <w:bookmarkEnd w:id="0"/>
    </w:p>
    <w:p w14:paraId="5F572C60" w14:textId="2475058C" w:rsidR="002E3AC2" w:rsidRDefault="002426C8" w:rsidP="002426C8">
      <w:pPr>
        <w:pStyle w:val="BodyText"/>
      </w:pPr>
      <w:r>
        <w:t xml:space="preserve">When a UE simultaneously runs multiple services, there is a need to inform the UE which transmission parameters it shall assume. </w:t>
      </w:r>
      <w:r w:rsidR="002E3AC2">
        <w:t xml:space="preserve">For example, when an assignment or grant is received the UE needs to know how to determine the </w:t>
      </w:r>
      <w:r w:rsidR="00AB3B13">
        <w:t>MCS entry</w:t>
      </w:r>
      <w:r w:rsidR="002E3AC2">
        <w:t xml:space="preserve"> and when</w:t>
      </w:r>
      <w:r>
        <w:t xml:space="preserve"> a CSI request is received the UE needs to know which target BLER it shall assume</w:t>
      </w:r>
      <w:r w:rsidR="00C704A0">
        <w:t>.</w:t>
      </w:r>
    </w:p>
    <w:p w14:paraId="360CEE8C" w14:textId="618FA91A" w:rsidR="002E3AC2" w:rsidRDefault="00C704A0" w:rsidP="002426C8">
      <w:pPr>
        <w:pStyle w:val="BodyText"/>
      </w:pPr>
      <w:r>
        <w:t xml:space="preserve"> </w:t>
      </w:r>
    </w:p>
    <w:p w14:paraId="3E513F5D" w14:textId="0B4D2356" w:rsidR="002B18A9" w:rsidRDefault="002E3AC2" w:rsidP="009621C2">
      <w:pPr>
        <w:pStyle w:val="Observation"/>
        <w:numPr>
          <w:ilvl w:val="0"/>
          <w:numId w:val="12"/>
        </w:numPr>
        <w:ind w:left="1710" w:hanging="1710"/>
      </w:pPr>
      <w:r>
        <w:t xml:space="preserve">For a UE simultaneously running multiple services e.g. URLLC and </w:t>
      </w:r>
      <w:proofErr w:type="spellStart"/>
      <w:r>
        <w:t>eMBB</w:t>
      </w:r>
      <w:proofErr w:type="spellEnd"/>
      <w:r>
        <w:t>, mechanisms are needed for informing the UE what transmission parameters (e.g., CSI BLER target</w:t>
      </w:r>
      <w:r w:rsidR="002B18A9">
        <w:t>, MCS table</w:t>
      </w:r>
      <w:r>
        <w:t xml:space="preserve">) it shall assume. </w:t>
      </w:r>
    </w:p>
    <w:p w14:paraId="5D4872C0" w14:textId="080EE419" w:rsidR="002E3AC2" w:rsidRDefault="002426C8" w:rsidP="002B18A9">
      <w:pPr>
        <w:pStyle w:val="Observation"/>
        <w:numPr>
          <w:ilvl w:val="0"/>
          <w:numId w:val="0"/>
        </w:numPr>
        <w:ind w:left="360"/>
      </w:pPr>
      <w:r>
        <w:t xml:space="preserve">  </w:t>
      </w:r>
    </w:p>
    <w:p w14:paraId="5898C238" w14:textId="7ADE2B0F" w:rsidR="00E02753" w:rsidRDefault="002E3AC2" w:rsidP="002E3AC2">
      <w:pPr>
        <w:pStyle w:val="BodyText"/>
      </w:pPr>
      <w:r>
        <w:t xml:space="preserve">One possible way </w:t>
      </w:r>
      <w:r w:rsidR="00E02753">
        <w:t>to indicate</w:t>
      </w:r>
      <w:r>
        <w:t xml:space="preserve"> the target BLER </w:t>
      </w:r>
      <w:r w:rsidR="00E02753">
        <w:t xml:space="preserve">the UE shall assume </w:t>
      </w:r>
      <w:r>
        <w:t>for CSI reporting</w:t>
      </w:r>
      <w:r w:rsidR="00E02753">
        <w:t xml:space="preserve"> is to let target BLER</w:t>
      </w:r>
      <w:r>
        <w:t xml:space="preserve"> be </w:t>
      </w:r>
      <w:r w:rsidR="00E02753">
        <w:t xml:space="preserve">a </w:t>
      </w:r>
      <w:r>
        <w:t xml:space="preserve">part of the CSI reporting configuration. When CSI for </w:t>
      </w:r>
      <w:proofErr w:type="spellStart"/>
      <w:r>
        <w:t>eMBB</w:t>
      </w:r>
      <w:proofErr w:type="spellEnd"/>
      <w:r>
        <w:t xml:space="preserve"> and URLLC is needed/desired the </w:t>
      </w:r>
      <w:proofErr w:type="spellStart"/>
      <w:r>
        <w:t>gNB</w:t>
      </w:r>
      <w:proofErr w:type="spellEnd"/>
      <w:r>
        <w:t xml:space="preserve"> may configure the UE with two CSI processes</w:t>
      </w:r>
      <w:r w:rsidR="00584E18">
        <w:t>, each</w:t>
      </w:r>
      <w:r>
        <w:t xml:space="preserve"> associated with</w:t>
      </w:r>
      <w:r w:rsidR="00584E18">
        <w:t xml:space="preserve"> a</w:t>
      </w:r>
      <w:r>
        <w:t xml:space="preserve"> different target BLER. For a-periodic CSI reporting the CSI request field may indicate which CSI process (or processes) the UE should report CSI for. </w:t>
      </w:r>
    </w:p>
    <w:p w14:paraId="63E66482" w14:textId="77777777" w:rsidR="002B18A9" w:rsidRDefault="002B18A9" w:rsidP="002E3AC2">
      <w:pPr>
        <w:pStyle w:val="BodyText"/>
      </w:pPr>
    </w:p>
    <w:p w14:paraId="5B05E59F" w14:textId="0A889CE8" w:rsidR="002B18A9" w:rsidRDefault="002B18A9" w:rsidP="009621C2">
      <w:pPr>
        <w:pStyle w:val="Observation"/>
        <w:numPr>
          <w:ilvl w:val="0"/>
          <w:numId w:val="12"/>
        </w:numPr>
        <w:ind w:left="1710" w:hanging="1710"/>
      </w:pPr>
      <w:r>
        <w:t xml:space="preserve">Indication of target BLER can be part of CSI reporting configuration. Different CSI processes can be configured with different target BLER and for a-periodic CSI reporting the CSI request field can indicate which CSI process (or processes) to report CSI for.   </w:t>
      </w:r>
    </w:p>
    <w:p w14:paraId="0D276D65" w14:textId="77777777" w:rsidR="002B18A9" w:rsidRDefault="002B18A9" w:rsidP="002B18A9">
      <w:pPr>
        <w:pStyle w:val="BodyText"/>
      </w:pPr>
    </w:p>
    <w:p w14:paraId="416A8625" w14:textId="6DB8A96A" w:rsidR="002B18A9" w:rsidRDefault="002B18A9" w:rsidP="002B18A9">
      <w:pPr>
        <w:pStyle w:val="BodyText"/>
      </w:pPr>
      <w:r>
        <w:t>If a new DCI format for URLLC with same size as existing DCI format is introduced, the URLLC-specific transmission parameters can be associated the new format. But since the DCI size of new format is the same as existing format there needs to be mechanisms for UE to distinguish existing DCI formats from new DCI format.</w:t>
      </w:r>
      <w:r w:rsidR="00C37217">
        <w:t xml:space="preserve">  </w:t>
      </w:r>
      <w:r>
        <w:t xml:space="preserve">  </w:t>
      </w:r>
    </w:p>
    <w:p w14:paraId="2EA90352" w14:textId="77777777" w:rsidR="002B18A9" w:rsidRDefault="002B18A9" w:rsidP="002B18A9">
      <w:pPr>
        <w:pStyle w:val="BodyText"/>
      </w:pPr>
    </w:p>
    <w:p w14:paraId="24F13E60" w14:textId="77777777" w:rsidR="002B18A9" w:rsidRDefault="002B18A9" w:rsidP="00106939">
      <w:pPr>
        <w:pStyle w:val="Observation"/>
        <w:numPr>
          <w:ilvl w:val="0"/>
          <w:numId w:val="12"/>
        </w:numPr>
      </w:pPr>
      <w:r>
        <w:t xml:space="preserve">If UE is expected to receive different DCI formats having the same size, there need to be mechanisms for UE to identify what format is used.  </w:t>
      </w:r>
    </w:p>
    <w:p w14:paraId="3A1D4267" w14:textId="095A5AC1" w:rsidR="00E02753" w:rsidRDefault="00E02753" w:rsidP="002E3AC2">
      <w:pPr>
        <w:pStyle w:val="BodyText"/>
      </w:pPr>
    </w:p>
    <w:p w14:paraId="6892A892" w14:textId="610975CC" w:rsidR="00056CB6" w:rsidRDefault="00670FF7" w:rsidP="00056CB6">
      <w:pPr>
        <w:pStyle w:val="BodyText"/>
      </w:pPr>
      <w:r>
        <w:t xml:space="preserve">The mechanism to identify the DCI format may be based on the RNTI or search space for which the DCI was received. </w:t>
      </w:r>
      <w:r w:rsidR="00AB3B13">
        <w:t xml:space="preserve">When using search space to identify the DCI format, one or combinations of three configurations can be used: </w:t>
      </w:r>
      <w:proofErr w:type="spellStart"/>
      <w:r w:rsidR="00AB3B13" w:rsidRPr="00F35584">
        <w:t>controlResourceSetId</w:t>
      </w:r>
      <w:proofErr w:type="spellEnd"/>
      <w:r w:rsidR="00AB3B13">
        <w:t xml:space="preserve"> (i.e., CORESET), </w:t>
      </w:r>
      <w:proofErr w:type="spellStart"/>
      <w:r w:rsidR="00AB3B13" w:rsidRPr="00F35584">
        <w:t>monitoringSlotPeriodicityAndOffset</w:t>
      </w:r>
      <w:proofErr w:type="spellEnd"/>
      <w:r w:rsidR="00AB3B13">
        <w:t xml:space="preserve">, </w:t>
      </w:r>
      <w:proofErr w:type="spellStart"/>
      <w:r w:rsidR="00AB3B13" w:rsidRPr="00F35584">
        <w:t>monitoringSymbolsWithinSlot</w:t>
      </w:r>
      <w:proofErr w:type="spellEnd"/>
      <w:r w:rsidR="00AB3B13">
        <w:t xml:space="preserve">. </w:t>
      </w:r>
      <w:r>
        <w:t xml:space="preserve">For example, a UE running URLLC and </w:t>
      </w:r>
      <w:proofErr w:type="spellStart"/>
      <w:r>
        <w:t>eMBB</w:t>
      </w:r>
      <w:proofErr w:type="spellEnd"/>
      <w:r>
        <w:t xml:space="preserve"> may be configured with an URLLC RNTI and an </w:t>
      </w:r>
      <w:proofErr w:type="spellStart"/>
      <w:r>
        <w:t>eMBB</w:t>
      </w:r>
      <w:proofErr w:type="spellEnd"/>
      <w:r>
        <w:t xml:space="preserve"> RNTI</w:t>
      </w:r>
      <w:r w:rsidR="0026262A">
        <w:t>, each</w:t>
      </w:r>
      <w:r>
        <w:t xml:space="preserve"> associated with</w:t>
      </w:r>
      <w:r w:rsidR="0026262A">
        <w:t xml:space="preserve"> a</w:t>
      </w:r>
      <w:r>
        <w:t xml:space="preserve"> different DCI format. Another alternative could be that the PDCCH CORESET or search space is associated with a certain DCI format. NR already supports </w:t>
      </w:r>
      <w:r w:rsidR="00890261">
        <w:t xml:space="preserve">that a </w:t>
      </w:r>
      <w:r>
        <w:t>search space</w:t>
      </w:r>
      <w:r w:rsidR="00890261">
        <w:t xml:space="preserve"> is configured</w:t>
      </w:r>
      <w:r>
        <w:t xml:space="preserve"> with</w:t>
      </w:r>
      <w:r w:rsidR="00890261">
        <w:t xml:space="preserve"> a list</w:t>
      </w:r>
      <w:r>
        <w:t xml:space="preserve"> </w:t>
      </w:r>
      <w:r w:rsidR="0026262A">
        <w:t xml:space="preserve">of </w:t>
      </w:r>
      <w:r>
        <w:t>DCI formats the UE shall monitor.</w:t>
      </w:r>
      <w:r w:rsidR="00890261">
        <w:t xml:space="preserve"> Hence, the </w:t>
      </w:r>
      <w:proofErr w:type="spellStart"/>
      <w:r w:rsidR="00890261">
        <w:t>gNB</w:t>
      </w:r>
      <w:proofErr w:type="spellEnd"/>
      <w:r w:rsidR="00890261">
        <w:t xml:space="preserve"> may configure the UE with two search spaces where the first search space informs UE to monitor the existing DCI format and the second search space informs UE to monitor the new DCI format. </w:t>
      </w:r>
      <w:r w:rsidR="00056CB6">
        <w:t xml:space="preserve">In our companion paper </w:t>
      </w:r>
      <w:r w:rsidR="00056CB6">
        <w:fldChar w:fldCharType="begin"/>
      </w:r>
      <w:r w:rsidR="00056CB6">
        <w:instrText xml:space="preserve"> REF _Ref513453436 \r \h </w:instrText>
      </w:r>
      <w:r w:rsidR="00056CB6">
        <w:fldChar w:fldCharType="separate"/>
      </w:r>
      <w:r w:rsidR="00056CB6">
        <w:t>[2]</w:t>
      </w:r>
      <w:r w:rsidR="00056CB6">
        <w:fldChar w:fldCharType="end"/>
      </w:r>
      <w:r w:rsidR="00056CB6">
        <w:t xml:space="preserve"> DCI format and contents for URLLC is discussed. The existing </w:t>
      </w:r>
      <w:proofErr w:type="spellStart"/>
      <w:r w:rsidR="00056CB6">
        <w:t>fallback</w:t>
      </w:r>
      <w:proofErr w:type="spellEnd"/>
      <w:r w:rsidR="00056CB6">
        <w:t xml:space="preserve"> DCI formats </w:t>
      </w:r>
      <w:r w:rsidR="00056CB6" w:rsidRPr="00AD2085">
        <w:rPr>
          <w:lang w:val="en-US"/>
        </w:rPr>
        <w:t>0-0 and 1-0</w:t>
      </w:r>
      <w:r w:rsidR="00056CB6">
        <w:rPr>
          <w:lang w:val="en-US"/>
        </w:rPr>
        <w:t xml:space="preserve"> enable simplified transmission schemes </w:t>
      </w:r>
      <w:r w:rsidR="0026262A">
        <w:rPr>
          <w:lang w:val="en-US"/>
        </w:rPr>
        <w:t xml:space="preserve">which is </w:t>
      </w:r>
      <w:r w:rsidR="00056CB6">
        <w:rPr>
          <w:lang w:val="en-US"/>
        </w:rPr>
        <w:t>not suitable for URLLC purpose</w:t>
      </w:r>
      <w:r w:rsidR="0026262A">
        <w:rPr>
          <w:lang w:val="en-US"/>
        </w:rPr>
        <w:t>,</w:t>
      </w:r>
      <w:r w:rsidR="00056CB6">
        <w:rPr>
          <w:lang w:val="en-US"/>
        </w:rPr>
        <w:t xml:space="preserve"> while the normal sized </w:t>
      </w:r>
      <w:r w:rsidR="00056CB6">
        <w:t xml:space="preserve">DCI formats 0-1 and 1-1 enable sophisticated transmission schemes that may not be needed for URLLC purposes. Hence, for URLLC purpose some fields from normal-sizes DCI may be desired for new “URLLC” DCI. If the new DCI should have same size as the </w:t>
      </w:r>
      <w:proofErr w:type="spellStart"/>
      <w:r w:rsidR="00056CB6">
        <w:t>fallback</w:t>
      </w:r>
      <w:proofErr w:type="spellEnd"/>
      <w:r w:rsidR="00056CB6">
        <w:t xml:space="preserve"> DCI, then bit-sizes of some fields need to shrink to achieve size-alignment to </w:t>
      </w:r>
      <w:proofErr w:type="spellStart"/>
      <w:r w:rsidR="00056CB6">
        <w:t>fallback</w:t>
      </w:r>
      <w:proofErr w:type="spellEnd"/>
      <w:r w:rsidR="00056CB6">
        <w:t xml:space="preserve"> DCI. </w:t>
      </w:r>
    </w:p>
    <w:p w14:paraId="2225FAE7" w14:textId="34082FAB" w:rsidR="00E62080" w:rsidRDefault="00E62080" w:rsidP="002426C8">
      <w:pPr>
        <w:pStyle w:val="BodyText"/>
      </w:pPr>
    </w:p>
    <w:p w14:paraId="1177760A" w14:textId="77777777" w:rsidR="00E62080" w:rsidRDefault="00E62080" w:rsidP="00E62080">
      <w:pPr>
        <w:pStyle w:val="BodyText"/>
      </w:pPr>
      <w:r>
        <w:t>Let the new DCI be denoted 0-x and 1-x for UL and DL, respectively.</w:t>
      </w:r>
      <w:r w:rsidRPr="00A869ED">
        <w:t xml:space="preserve"> </w:t>
      </w:r>
    </w:p>
    <w:p w14:paraId="2EF82724" w14:textId="77777777" w:rsidR="00E62080" w:rsidRDefault="00E62080" w:rsidP="00E62080">
      <w:pPr>
        <w:pStyle w:val="BodyText"/>
      </w:pPr>
      <w:r>
        <w:t xml:space="preserve">With implicit indication of the new and </w:t>
      </w:r>
      <w:proofErr w:type="spellStart"/>
      <w:r>
        <w:t>fallback</w:t>
      </w:r>
      <w:proofErr w:type="spellEnd"/>
      <w:r>
        <w:t xml:space="preserve"> DCI formats using search space method the RRC specification </w:t>
      </w:r>
      <w:r>
        <w:fldChar w:fldCharType="begin"/>
      </w:r>
      <w:r>
        <w:instrText xml:space="preserve"> REF _Ref513644905 \r \h </w:instrText>
      </w:r>
      <w:r>
        <w:fldChar w:fldCharType="separate"/>
      </w:r>
      <w:r>
        <w:t>[7]</w:t>
      </w:r>
      <w:r>
        <w:fldChar w:fldCharType="end"/>
      </w:r>
      <w:r>
        <w:t xml:space="preserve"> need slight changes in red:</w:t>
      </w:r>
    </w:p>
    <w:p w14:paraId="01024AD3" w14:textId="77777777" w:rsidR="00E62080" w:rsidRPr="009B63DE" w:rsidRDefault="00E62080" w:rsidP="00E62080">
      <w:pPr>
        <w:pStyle w:val="PL"/>
        <w:rPr>
          <w:color w:val="808080"/>
          <w:szCs w:val="16"/>
        </w:rPr>
      </w:pPr>
      <w:r w:rsidRPr="009B63DE">
        <w:rPr>
          <w:color w:val="808080"/>
          <w:szCs w:val="16"/>
        </w:rPr>
        <w:t>-- ASN1START</w:t>
      </w:r>
    </w:p>
    <w:p w14:paraId="4FFD43B6" w14:textId="77777777" w:rsidR="00E62080" w:rsidRPr="009B63DE" w:rsidRDefault="00E62080" w:rsidP="00E62080">
      <w:pPr>
        <w:pStyle w:val="PL"/>
        <w:rPr>
          <w:color w:val="808080"/>
          <w:szCs w:val="16"/>
        </w:rPr>
      </w:pPr>
      <w:r w:rsidRPr="009B63DE">
        <w:rPr>
          <w:color w:val="808080"/>
          <w:szCs w:val="16"/>
        </w:rPr>
        <w:t>-- TAG-SEARCHSPACE-START</w:t>
      </w:r>
    </w:p>
    <w:p w14:paraId="421B8CC3" w14:textId="77777777" w:rsidR="00E62080" w:rsidRPr="009B63DE" w:rsidRDefault="00E62080" w:rsidP="00E62080">
      <w:pPr>
        <w:pStyle w:val="PL"/>
        <w:rPr>
          <w:szCs w:val="16"/>
        </w:rPr>
      </w:pPr>
    </w:p>
    <w:p w14:paraId="35F3EC82" w14:textId="77777777" w:rsidR="00E62080" w:rsidRPr="005A4C9F" w:rsidRDefault="00E62080" w:rsidP="00E62080">
      <w:pPr>
        <w:pStyle w:val="PL"/>
        <w:rPr>
          <w:szCs w:val="16"/>
        </w:rPr>
      </w:pPr>
      <w:r w:rsidRPr="005A4C9F">
        <w:rPr>
          <w:szCs w:val="16"/>
        </w:rPr>
        <w:t xml:space="preserve">SearchSpace ::=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r w:rsidRPr="008B2F89">
        <w:rPr>
          <w:szCs w:val="16"/>
        </w:rPr>
        <w:t xml:space="preserve"> </w:t>
      </w:r>
    </w:p>
    <w:p w14:paraId="69C4FEA2" w14:textId="77777777" w:rsidR="00E62080" w:rsidRPr="005A4C9F" w:rsidRDefault="00E62080" w:rsidP="00E62080">
      <w:pPr>
        <w:pStyle w:val="PL"/>
        <w:rPr>
          <w:szCs w:val="16"/>
        </w:rPr>
      </w:pPr>
      <w:r w:rsidRPr="005A4C9F">
        <w:rPr>
          <w:szCs w:val="16"/>
        </w:rPr>
        <w:tab/>
        <w:t>searchSpaceId</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t>SearchSpaceId,</w:t>
      </w:r>
    </w:p>
    <w:p w14:paraId="45696AA9" w14:textId="77777777" w:rsidR="00E62080" w:rsidRPr="008B2F89" w:rsidRDefault="00E62080" w:rsidP="00E62080">
      <w:pPr>
        <w:pStyle w:val="PL"/>
        <w:rPr>
          <w:szCs w:val="16"/>
        </w:rPr>
      </w:pPr>
      <w:bookmarkStart w:id="1" w:name="_Hlk508859624"/>
      <w:r w:rsidRPr="005A4C9F">
        <w:rPr>
          <w:szCs w:val="16"/>
        </w:rPr>
        <w:tab/>
        <w:t>controlResourceSetId</w:t>
      </w:r>
      <w:r w:rsidRPr="005A4C9F">
        <w:rPr>
          <w:szCs w:val="16"/>
        </w:rPr>
        <w:tab/>
      </w:r>
      <w:r w:rsidRPr="005A4C9F">
        <w:rPr>
          <w:szCs w:val="16"/>
        </w:rPr>
        <w:tab/>
      </w:r>
      <w:r w:rsidRPr="005A4C9F">
        <w:rPr>
          <w:szCs w:val="16"/>
        </w:rPr>
        <w:tab/>
      </w:r>
      <w:r w:rsidRPr="005A4C9F">
        <w:rPr>
          <w:szCs w:val="16"/>
        </w:rPr>
        <w:tab/>
      </w:r>
      <w:r w:rsidRPr="005A4C9F">
        <w:rPr>
          <w:szCs w:val="16"/>
        </w:rPr>
        <w:tab/>
        <w:t>ControlResourceSetId</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SetupOnly</w:t>
      </w:r>
    </w:p>
    <w:bookmarkEnd w:id="1"/>
    <w:p w14:paraId="782DBF1E" w14:textId="77777777" w:rsidR="00E62080" w:rsidRPr="005A4C9F" w:rsidRDefault="00E62080" w:rsidP="00E62080">
      <w:pPr>
        <w:pStyle w:val="PL"/>
        <w:rPr>
          <w:szCs w:val="16"/>
          <w:lang w:val="sv-SE"/>
        </w:rPr>
      </w:pPr>
      <w:r w:rsidRPr="005A4C9F">
        <w:rPr>
          <w:szCs w:val="16"/>
        </w:rPr>
        <w:lastRenderedPageBreak/>
        <w:tab/>
      </w:r>
      <w:r w:rsidRPr="005A4C9F">
        <w:rPr>
          <w:szCs w:val="16"/>
          <w:lang w:val="sv-SE"/>
        </w:rPr>
        <w:t>monitoringSlotPeriodicityAndOffset</w:t>
      </w:r>
      <w:r w:rsidRPr="005A4C9F">
        <w:rPr>
          <w:szCs w:val="16"/>
          <w:lang w:val="sv-SE"/>
        </w:rPr>
        <w:tab/>
      </w:r>
      <w:r w:rsidRPr="005A4C9F">
        <w:rPr>
          <w:szCs w:val="16"/>
          <w:lang w:val="sv-SE"/>
        </w:rPr>
        <w:tab/>
      </w:r>
      <w:r w:rsidRPr="008B2F89">
        <w:rPr>
          <w:szCs w:val="16"/>
          <w:lang w:val="sv-SE"/>
        </w:rPr>
        <w:t>CHOICE</w:t>
      </w:r>
      <w:r w:rsidRPr="005A4C9F">
        <w:rPr>
          <w:szCs w:val="16"/>
          <w:lang w:val="sv-SE"/>
        </w:rPr>
        <w:t xml:space="preserve"> {</w:t>
      </w:r>
    </w:p>
    <w:p w14:paraId="0E09C70E"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sl1</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NULL</w:t>
      </w:r>
      <w:r w:rsidRPr="005A4C9F">
        <w:rPr>
          <w:szCs w:val="16"/>
          <w:lang w:val="sv-SE"/>
        </w:rPr>
        <w:t xml:space="preserve">, </w:t>
      </w:r>
    </w:p>
    <w:p w14:paraId="28261FF5"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sl2</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 </w:t>
      </w:r>
    </w:p>
    <w:p w14:paraId="59A4B280"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sl4</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(0..3), </w:t>
      </w:r>
    </w:p>
    <w:p w14:paraId="1E60B0B1"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 xml:space="preserve">sl5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(0..4),</w:t>
      </w:r>
    </w:p>
    <w:p w14:paraId="7E67481E"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sl8</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(0..7), </w:t>
      </w:r>
    </w:p>
    <w:p w14:paraId="5B46B496"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 xml:space="preserve">sl10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(0..9),</w:t>
      </w:r>
    </w:p>
    <w:p w14:paraId="428ACAEA" w14:textId="77777777" w:rsidR="00E62080" w:rsidRPr="005A4C9F" w:rsidRDefault="00E62080" w:rsidP="00E62080">
      <w:pPr>
        <w:pStyle w:val="PL"/>
        <w:rPr>
          <w:szCs w:val="16"/>
          <w:lang w:val="sv-SE"/>
        </w:rPr>
      </w:pPr>
      <w:r w:rsidRPr="005A4C9F">
        <w:rPr>
          <w:szCs w:val="16"/>
          <w:lang w:val="sv-SE"/>
        </w:rPr>
        <w:tab/>
      </w:r>
      <w:r w:rsidRPr="005A4C9F">
        <w:rPr>
          <w:szCs w:val="16"/>
          <w:lang w:val="sv-SE"/>
        </w:rPr>
        <w:tab/>
        <w:t xml:space="preserve">sl16 </w:t>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5A4C9F">
        <w:rPr>
          <w:szCs w:val="16"/>
          <w:lang w:val="sv-SE"/>
        </w:rPr>
        <w:tab/>
      </w:r>
      <w:r w:rsidRPr="008B2F89">
        <w:rPr>
          <w:szCs w:val="16"/>
          <w:lang w:val="sv-SE"/>
        </w:rPr>
        <w:t>INTEGER</w:t>
      </w:r>
      <w:r w:rsidRPr="005A4C9F">
        <w:rPr>
          <w:szCs w:val="16"/>
          <w:lang w:val="sv-SE"/>
        </w:rPr>
        <w:t xml:space="preserve"> (0..15),</w:t>
      </w:r>
    </w:p>
    <w:p w14:paraId="6197467A" w14:textId="77777777" w:rsidR="00E62080" w:rsidRPr="005A4C9F" w:rsidRDefault="00E62080" w:rsidP="00E62080">
      <w:pPr>
        <w:pStyle w:val="PL"/>
        <w:rPr>
          <w:szCs w:val="16"/>
        </w:rPr>
      </w:pPr>
      <w:r w:rsidRPr="005A4C9F">
        <w:rPr>
          <w:szCs w:val="16"/>
          <w:lang w:val="sv-SE"/>
        </w:rPr>
        <w:tab/>
      </w:r>
      <w:r w:rsidRPr="005A4C9F">
        <w:rPr>
          <w:szCs w:val="16"/>
          <w:lang w:val="sv-SE"/>
        </w:rPr>
        <w:tab/>
      </w:r>
      <w:r w:rsidRPr="005A4C9F">
        <w:rPr>
          <w:szCs w:val="16"/>
        </w:rPr>
        <w:t xml:space="preserve">sl20 </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INTEGER</w:t>
      </w:r>
      <w:r w:rsidRPr="005A4C9F">
        <w:rPr>
          <w:szCs w:val="16"/>
        </w:rPr>
        <w:t xml:space="preserve"> (0..19)</w:t>
      </w:r>
    </w:p>
    <w:p w14:paraId="03779D80" w14:textId="77777777" w:rsidR="00E62080" w:rsidRPr="008B2F89" w:rsidRDefault="00E62080" w:rsidP="00E62080">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p w14:paraId="1EE1EF8C" w14:textId="77777777" w:rsidR="00E62080" w:rsidRPr="008B2F89" w:rsidRDefault="00E62080" w:rsidP="00E62080">
      <w:pPr>
        <w:pStyle w:val="PL"/>
        <w:rPr>
          <w:szCs w:val="16"/>
        </w:rPr>
      </w:pPr>
      <w:r w:rsidRPr="005A4C9F">
        <w:rPr>
          <w:szCs w:val="16"/>
        </w:rPr>
        <w:tab/>
        <w:t>monitoringSymbolsWithinSlot</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BIT</w:t>
      </w:r>
      <w:r w:rsidRPr="005A4C9F">
        <w:rPr>
          <w:szCs w:val="16"/>
        </w:rPr>
        <w:t xml:space="preserve"> </w:t>
      </w:r>
      <w:r w:rsidRPr="008B2F89">
        <w:rPr>
          <w:szCs w:val="16"/>
        </w:rPr>
        <w:t>STRING</w:t>
      </w:r>
      <w:r w:rsidRPr="005A4C9F">
        <w:rPr>
          <w:szCs w:val="16"/>
        </w:rPr>
        <w:t xml:space="preserve"> (</w:t>
      </w:r>
      <w:r w:rsidRPr="008B2F89">
        <w:rPr>
          <w:szCs w:val="16"/>
        </w:rPr>
        <w:t>SIZE</w:t>
      </w:r>
      <w:r w:rsidRPr="005A4C9F">
        <w:rPr>
          <w:szCs w:val="16"/>
        </w:rPr>
        <w:t xml:space="preserve"> (14))</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5CAFA29A" w14:textId="77777777" w:rsidR="00E62080" w:rsidRPr="005A4C9F" w:rsidRDefault="00E62080" w:rsidP="00E62080">
      <w:pPr>
        <w:pStyle w:val="PL"/>
        <w:rPr>
          <w:szCs w:val="16"/>
        </w:rPr>
      </w:pPr>
      <w:r w:rsidRPr="005A4C9F">
        <w:rPr>
          <w:szCs w:val="16"/>
        </w:rPr>
        <w:tab/>
        <w:t>nrofCandidates</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58FDD87E" w14:textId="77777777" w:rsidR="00E62080" w:rsidRPr="005A4C9F" w:rsidRDefault="00E62080" w:rsidP="00E62080">
      <w:pPr>
        <w:pStyle w:val="PL"/>
        <w:rPr>
          <w:szCs w:val="16"/>
        </w:rPr>
      </w:pPr>
      <w:r w:rsidRPr="005A4C9F">
        <w:rPr>
          <w:szCs w:val="16"/>
        </w:rPr>
        <w:tab/>
      </w:r>
      <w:r w:rsidRPr="005A4C9F">
        <w:rPr>
          <w:szCs w:val="16"/>
        </w:rPr>
        <w:tab/>
        <w:t>aggregationLevel1</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1D673EDB" w14:textId="77777777" w:rsidR="00E62080" w:rsidRPr="005A4C9F" w:rsidRDefault="00E62080" w:rsidP="00E62080">
      <w:pPr>
        <w:pStyle w:val="PL"/>
        <w:rPr>
          <w:szCs w:val="16"/>
        </w:rPr>
      </w:pPr>
      <w:r w:rsidRPr="005A4C9F">
        <w:rPr>
          <w:szCs w:val="16"/>
        </w:rPr>
        <w:tab/>
      </w:r>
      <w:r w:rsidRPr="005A4C9F">
        <w:rPr>
          <w:szCs w:val="16"/>
        </w:rPr>
        <w:tab/>
        <w:t>aggregationLevel2</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1CE30C50" w14:textId="77777777" w:rsidR="00E62080" w:rsidRPr="005A4C9F" w:rsidRDefault="00E62080" w:rsidP="00E62080">
      <w:pPr>
        <w:pStyle w:val="PL"/>
        <w:rPr>
          <w:szCs w:val="16"/>
        </w:rPr>
      </w:pPr>
      <w:r w:rsidRPr="005A4C9F">
        <w:rPr>
          <w:szCs w:val="16"/>
        </w:rPr>
        <w:tab/>
      </w:r>
      <w:r w:rsidRPr="005A4C9F">
        <w:rPr>
          <w:szCs w:val="16"/>
        </w:rPr>
        <w:tab/>
        <w:t>aggregationLevel4</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4D5C07BE" w14:textId="77777777" w:rsidR="00E62080" w:rsidRPr="005A4C9F" w:rsidRDefault="00E62080" w:rsidP="00E62080">
      <w:pPr>
        <w:pStyle w:val="PL"/>
        <w:rPr>
          <w:szCs w:val="16"/>
        </w:rPr>
      </w:pPr>
      <w:r w:rsidRPr="005A4C9F">
        <w:rPr>
          <w:szCs w:val="16"/>
        </w:rPr>
        <w:tab/>
      </w:r>
      <w:r w:rsidRPr="005A4C9F">
        <w:rPr>
          <w:szCs w:val="16"/>
        </w:rPr>
        <w:tab/>
        <w:t>aggregationLevel8</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5EA1E414" w14:textId="77777777" w:rsidR="00E62080" w:rsidRPr="005A4C9F" w:rsidRDefault="00E62080" w:rsidP="00E62080">
      <w:pPr>
        <w:pStyle w:val="PL"/>
        <w:rPr>
          <w:szCs w:val="16"/>
        </w:rPr>
      </w:pPr>
      <w:bookmarkStart w:id="2" w:name="_Hlk508861657"/>
      <w:r w:rsidRPr="005A4C9F">
        <w:rPr>
          <w:szCs w:val="16"/>
        </w:rPr>
        <w:tab/>
      </w:r>
      <w:r w:rsidRPr="005A4C9F">
        <w:rPr>
          <w:szCs w:val="16"/>
        </w:rPr>
        <w:tab/>
        <w:t>aggregationLevel16</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5A4C9F">
        <w:rPr>
          <w:szCs w:val="16"/>
        </w:rPr>
        <w:t xml:space="preserve"> {n0, n1, n2, n3, n4, n5, n6, n8}</w:t>
      </w:r>
    </w:p>
    <w:p w14:paraId="03B7CE3A" w14:textId="77777777" w:rsidR="00E62080" w:rsidRPr="008B2F89" w:rsidRDefault="00E62080" w:rsidP="00E62080">
      <w:pPr>
        <w:pStyle w:val="PL"/>
        <w:rPr>
          <w:szCs w:val="16"/>
        </w:rPr>
      </w:pPr>
      <w:r w:rsidRPr="005A4C9F">
        <w:rPr>
          <w:szCs w:val="16"/>
        </w:rPr>
        <w:tab/>
        <w:t>}</w:t>
      </w:r>
      <w:r w:rsidRPr="005A4C9F">
        <w:rPr>
          <w:szCs w:val="16"/>
        </w:rPr>
        <w:tab/>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Cond Setup</w:t>
      </w:r>
    </w:p>
    <w:bookmarkEnd w:id="2"/>
    <w:p w14:paraId="3D6F3D52" w14:textId="77777777" w:rsidR="00E62080" w:rsidRPr="005A4C9F" w:rsidRDefault="00E62080" w:rsidP="00E62080">
      <w:pPr>
        <w:pStyle w:val="PL"/>
        <w:rPr>
          <w:szCs w:val="16"/>
        </w:rPr>
      </w:pPr>
      <w:r w:rsidRPr="005A4C9F">
        <w:rPr>
          <w:szCs w:val="16"/>
        </w:rPr>
        <w:tab/>
        <w:t>searchSpaceType</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CHOICE</w:t>
      </w:r>
      <w:r w:rsidRPr="005A4C9F">
        <w:rPr>
          <w:szCs w:val="16"/>
        </w:rPr>
        <w:t xml:space="preserve"> {</w:t>
      </w:r>
    </w:p>
    <w:p w14:paraId="6F9039BE" w14:textId="77777777" w:rsidR="00E62080" w:rsidRPr="005A4C9F" w:rsidRDefault="00E62080" w:rsidP="00E62080">
      <w:pPr>
        <w:pStyle w:val="PL"/>
        <w:rPr>
          <w:szCs w:val="16"/>
        </w:rPr>
      </w:pPr>
      <w:r w:rsidRPr="005A4C9F">
        <w:rPr>
          <w:szCs w:val="16"/>
        </w:rPr>
        <w:tab/>
      </w:r>
      <w:r w:rsidRPr="005A4C9F">
        <w:rPr>
          <w:szCs w:val="16"/>
        </w:rPr>
        <w:tab/>
        <w:t>common</w:t>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0B042EC1"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dci-Format0-0-AndFormat1-0</w:t>
      </w:r>
      <w:r w:rsidRPr="005A4C9F">
        <w:rPr>
          <w:szCs w:val="16"/>
        </w:rPr>
        <w:tab/>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3A8257FD"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35764F64"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6D077F0" w14:textId="77777777" w:rsidR="00E62080" w:rsidRPr="0029021B" w:rsidRDefault="00E62080" w:rsidP="00E62080">
      <w:pPr>
        <w:pStyle w:val="PL"/>
        <w:rPr>
          <w:color w:val="FF0000"/>
          <w:szCs w:val="16"/>
        </w:rPr>
      </w:pPr>
      <w:r>
        <w:rPr>
          <w:color w:val="FF0000"/>
          <w:szCs w:val="16"/>
        </w:rPr>
        <w:tab/>
      </w:r>
      <w:r>
        <w:rPr>
          <w:color w:val="FF0000"/>
          <w:szCs w:val="16"/>
        </w:rPr>
        <w:tab/>
      </w:r>
      <w:r>
        <w:rPr>
          <w:color w:val="FF0000"/>
          <w:szCs w:val="16"/>
        </w:rPr>
        <w:tab/>
      </w:r>
      <w:r w:rsidRPr="0029021B">
        <w:rPr>
          <w:color w:val="FF0000"/>
          <w:szCs w:val="16"/>
        </w:rPr>
        <w:t>dci-Format0-X-AndFormat1-X</w:t>
      </w:r>
      <w:r w:rsidRPr="0029021B">
        <w:rPr>
          <w:color w:val="FF0000"/>
          <w:szCs w:val="16"/>
        </w:rPr>
        <w:tab/>
      </w:r>
      <w:r w:rsidRPr="0029021B">
        <w:rPr>
          <w:color w:val="FF0000"/>
          <w:szCs w:val="16"/>
        </w:rPr>
        <w:tab/>
      </w:r>
      <w:r w:rsidRPr="0029021B">
        <w:rPr>
          <w:color w:val="FF0000"/>
          <w:szCs w:val="16"/>
        </w:rPr>
        <w:tab/>
      </w:r>
      <w:r w:rsidRPr="0029021B">
        <w:rPr>
          <w:color w:val="FF0000"/>
          <w:szCs w:val="16"/>
        </w:rPr>
        <w:tab/>
      </w:r>
      <w:r w:rsidRPr="0029021B">
        <w:rPr>
          <w:color w:val="FF0000"/>
          <w:szCs w:val="16"/>
        </w:rPr>
        <w:tab/>
        <w:t>SEQUENCE {</w:t>
      </w:r>
    </w:p>
    <w:p w14:paraId="5695E609" w14:textId="77777777" w:rsidR="00E62080" w:rsidRPr="0029021B" w:rsidRDefault="00E62080" w:rsidP="00E62080">
      <w:pPr>
        <w:pStyle w:val="PL"/>
        <w:rPr>
          <w:color w:val="FF0000"/>
          <w:szCs w:val="16"/>
        </w:rPr>
      </w:pPr>
      <w:r w:rsidRPr="0029021B">
        <w:rPr>
          <w:color w:val="FF0000"/>
          <w:szCs w:val="16"/>
        </w:rPr>
        <w:tab/>
      </w:r>
      <w:r w:rsidRPr="0029021B">
        <w:rPr>
          <w:color w:val="FF0000"/>
          <w:szCs w:val="16"/>
        </w:rPr>
        <w:tab/>
      </w:r>
      <w:r w:rsidRPr="0029021B">
        <w:rPr>
          <w:color w:val="FF0000"/>
          <w:szCs w:val="16"/>
        </w:rPr>
        <w:tab/>
      </w:r>
      <w:r w:rsidRPr="0029021B">
        <w:rPr>
          <w:color w:val="FF0000"/>
          <w:szCs w:val="16"/>
        </w:rPr>
        <w:tab/>
        <w:t>...</w:t>
      </w:r>
    </w:p>
    <w:p w14:paraId="4FA6DBC8" w14:textId="77777777" w:rsidR="00E62080" w:rsidRPr="0029021B" w:rsidRDefault="00E62080" w:rsidP="00E62080">
      <w:pPr>
        <w:pStyle w:val="PL"/>
        <w:rPr>
          <w:color w:val="FF0000"/>
          <w:szCs w:val="16"/>
        </w:rPr>
      </w:pPr>
      <w:r w:rsidRPr="0029021B">
        <w:rPr>
          <w:color w:val="FF0000"/>
          <w:szCs w:val="16"/>
        </w:rPr>
        <w:tab/>
      </w:r>
      <w:r w:rsidRPr="0029021B">
        <w:rPr>
          <w:color w:val="FF0000"/>
          <w:szCs w:val="16"/>
        </w:rPr>
        <w:tab/>
      </w:r>
      <w:r w:rsidRPr="0029021B">
        <w:rPr>
          <w:color w:val="FF0000"/>
          <w:szCs w:val="16"/>
        </w:rPr>
        <w:tab/>
        <w:t>}</w:t>
      </w:r>
      <w:r w:rsidRPr="0029021B">
        <w:rPr>
          <w:color w:val="FF0000"/>
          <w:szCs w:val="16"/>
        </w:rPr>
        <w:tab/>
      </w:r>
      <w:r w:rsidRPr="0029021B">
        <w:rPr>
          <w:color w:val="FF0000"/>
          <w:szCs w:val="16"/>
        </w:rPr>
        <w:tab/>
        <w:t>OPTIONAL,</w:t>
      </w:r>
      <w:r w:rsidRPr="0029021B">
        <w:rPr>
          <w:color w:val="FF0000"/>
          <w:szCs w:val="16"/>
        </w:rPr>
        <w:tab/>
        <w:t xml:space="preserve">-- Need R </w:t>
      </w:r>
    </w:p>
    <w:p w14:paraId="4F4A72CE"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dci-Format2-0</w:t>
      </w:r>
      <w:r w:rsidRPr="005A4C9F">
        <w:rPr>
          <w:szCs w:val="16"/>
        </w:rPr>
        <w:tab/>
      </w:r>
      <w:r w:rsidRPr="005A4C9F">
        <w:rPr>
          <w:szCs w:val="16"/>
        </w:rPr>
        <w:tab/>
      </w:r>
      <w:r w:rsidRPr="008B2F89">
        <w:rPr>
          <w:szCs w:val="16"/>
        </w:rPr>
        <w:t>SEQUENCE</w:t>
      </w:r>
      <w:r w:rsidRPr="005A4C9F">
        <w:rPr>
          <w:szCs w:val="16"/>
        </w:rPr>
        <w:t xml:space="preserve"> {</w:t>
      </w:r>
    </w:p>
    <w:p w14:paraId="762318EE"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nrofCandidates-SFI</w:t>
      </w:r>
      <w:r w:rsidRPr="005A4C9F">
        <w:rPr>
          <w:szCs w:val="16"/>
        </w:rPr>
        <w:tab/>
      </w:r>
      <w:r w:rsidRPr="005A4C9F">
        <w:rPr>
          <w:szCs w:val="16"/>
        </w:rPr>
        <w:tab/>
      </w:r>
      <w:r w:rsidRPr="008B2F89">
        <w:rPr>
          <w:szCs w:val="16"/>
        </w:rPr>
        <w:t>SEQUENCE</w:t>
      </w:r>
      <w:r w:rsidRPr="005A4C9F">
        <w:rPr>
          <w:szCs w:val="16"/>
        </w:rPr>
        <w:t xml:space="preserve"> {</w:t>
      </w:r>
    </w:p>
    <w:p w14:paraId="3B806955"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4855B9EB"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aggregationLevel2</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1BCA569F"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aggregationLevel4</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3C69DAF8"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aggregationLevel8</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44022154"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r>
      <w:r w:rsidRPr="005A4C9F">
        <w:rPr>
          <w:szCs w:val="16"/>
        </w:rPr>
        <w:tab/>
        <w:t>aggregationLevel16</w:t>
      </w:r>
      <w:r w:rsidRPr="005A4C9F">
        <w:rPr>
          <w:szCs w:val="16"/>
        </w:rPr>
        <w:tab/>
      </w:r>
      <w:r w:rsidRPr="005A4C9F">
        <w:rPr>
          <w:szCs w:val="16"/>
        </w:rPr>
        <w:tab/>
      </w:r>
      <w:r w:rsidRPr="008B2F89">
        <w:rPr>
          <w:szCs w:val="16"/>
        </w:rPr>
        <w:t>ENUMERATED</w:t>
      </w:r>
      <w:r w:rsidRPr="005A4C9F">
        <w:rPr>
          <w:szCs w:val="16"/>
        </w:rPr>
        <w:t xml:space="preserve"> {n1, n2}</w:t>
      </w:r>
      <w:r w:rsidRPr="005A4C9F">
        <w:rPr>
          <w:szCs w:val="16"/>
        </w:rPr>
        <w:tab/>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20C56710"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500F9898"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015DD983"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086E2559"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dci-Format2-1</w:t>
      </w:r>
      <w:r w:rsidRPr="005A4C9F">
        <w:rPr>
          <w:szCs w:val="16"/>
        </w:rPr>
        <w:tab/>
      </w:r>
      <w:r w:rsidRPr="005A4C9F">
        <w:rPr>
          <w:szCs w:val="16"/>
        </w:rPr>
        <w:tab/>
      </w:r>
      <w:r w:rsidRPr="008B2F89">
        <w:rPr>
          <w:szCs w:val="16"/>
        </w:rPr>
        <w:t>SEQUENCE</w:t>
      </w:r>
      <w:r w:rsidRPr="005A4C9F">
        <w:rPr>
          <w:szCs w:val="16"/>
        </w:rPr>
        <w:t xml:space="preserve"> {</w:t>
      </w:r>
    </w:p>
    <w:p w14:paraId="049B8800"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5DBD1D9C"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3B25D54F"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dci-Format2-2</w:t>
      </w:r>
      <w:r w:rsidRPr="005A4C9F">
        <w:rPr>
          <w:szCs w:val="16"/>
        </w:rPr>
        <w:tab/>
      </w:r>
      <w:r w:rsidRPr="005A4C9F">
        <w:rPr>
          <w:szCs w:val="16"/>
        </w:rPr>
        <w:tab/>
      </w:r>
      <w:r w:rsidRPr="008B2F89">
        <w:rPr>
          <w:szCs w:val="16"/>
        </w:rPr>
        <w:t>SEQUENCE</w:t>
      </w:r>
      <w:r w:rsidRPr="005A4C9F">
        <w:rPr>
          <w:szCs w:val="16"/>
        </w:rPr>
        <w:t xml:space="preserve"> {</w:t>
      </w:r>
    </w:p>
    <w:p w14:paraId="3574FB96"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63E472B2"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w:t>
      </w:r>
      <w:r w:rsidRPr="005A4C9F">
        <w:rPr>
          <w:szCs w:val="16"/>
        </w:rPr>
        <w:tab/>
      </w:r>
      <w:r w:rsidRPr="008B2F89">
        <w:rPr>
          <w:szCs w:val="16"/>
        </w:rPr>
        <w:t>-- Need R</w:t>
      </w:r>
    </w:p>
    <w:p w14:paraId="4E110243"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dci-Format2-3</w:t>
      </w:r>
      <w:r w:rsidRPr="005A4C9F">
        <w:rPr>
          <w:szCs w:val="16"/>
        </w:rPr>
        <w:tab/>
      </w:r>
      <w:r w:rsidRPr="005A4C9F">
        <w:rPr>
          <w:szCs w:val="16"/>
        </w:rPr>
        <w:tab/>
      </w:r>
      <w:r w:rsidRPr="008B2F89">
        <w:rPr>
          <w:szCs w:val="16"/>
        </w:rPr>
        <w:t>SEQUENCE</w:t>
      </w:r>
      <w:r w:rsidRPr="005A4C9F">
        <w:rPr>
          <w:szCs w:val="16"/>
        </w:rPr>
        <w:t xml:space="preserve"> {</w:t>
      </w:r>
    </w:p>
    <w:p w14:paraId="7D9097E2"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monitoringPeriodicity</w:t>
      </w:r>
      <w:r w:rsidRPr="005A4C9F">
        <w:rPr>
          <w:szCs w:val="16"/>
        </w:rPr>
        <w:tab/>
      </w:r>
      <w:r w:rsidRPr="008B2F89">
        <w:rPr>
          <w:szCs w:val="16"/>
        </w:rPr>
        <w:t>ENUMERATED</w:t>
      </w:r>
      <w:r w:rsidRPr="005A4C9F">
        <w:rPr>
          <w:szCs w:val="16"/>
        </w:rPr>
        <w:t xml:space="preserve"> {n1, n2, n4, n5, n8, n10, n16, n20 }</w:t>
      </w:r>
      <w:r w:rsidRPr="005A4C9F">
        <w:rPr>
          <w:szCs w:val="16"/>
        </w:rPr>
        <w:tab/>
      </w:r>
      <w:r w:rsidRPr="008B2F89">
        <w:rPr>
          <w:szCs w:val="16"/>
        </w:rPr>
        <w:t>OPTIONAL</w:t>
      </w:r>
      <w:r w:rsidRPr="005A4C9F">
        <w:rPr>
          <w:szCs w:val="16"/>
        </w:rPr>
        <w:t xml:space="preserve">, </w:t>
      </w:r>
      <w:r w:rsidRPr="005A4C9F">
        <w:rPr>
          <w:szCs w:val="16"/>
        </w:rPr>
        <w:tab/>
      </w:r>
      <w:r w:rsidRPr="008B2F89">
        <w:rPr>
          <w:szCs w:val="16"/>
        </w:rPr>
        <w:t>-- Cond Setup</w:t>
      </w:r>
    </w:p>
    <w:p w14:paraId="2F1FA73F"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t>nrofPDCCH-Candidates</w:t>
      </w:r>
      <w:r w:rsidRPr="005A4C9F">
        <w:rPr>
          <w:szCs w:val="16"/>
        </w:rPr>
        <w:tab/>
      </w:r>
      <w:r w:rsidRPr="008B2F89">
        <w:rPr>
          <w:szCs w:val="16"/>
        </w:rPr>
        <w:t>ENUMERATED</w:t>
      </w:r>
      <w:r w:rsidRPr="005A4C9F">
        <w:rPr>
          <w:szCs w:val="16"/>
        </w:rPr>
        <w:t xml:space="preserve"> {n1, n2},</w:t>
      </w:r>
    </w:p>
    <w:p w14:paraId="6C5FF653" w14:textId="77777777" w:rsidR="00E62080" w:rsidRPr="005A4C9F" w:rsidRDefault="00E62080" w:rsidP="00E62080">
      <w:pPr>
        <w:pStyle w:val="PL"/>
        <w:rPr>
          <w:szCs w:val="16"/>
        </w:rPr>
      </w:pPr>
      <w:r w:rsidRPr="005A4C9F">
        <w:rPr>
          <w:szCs w:val="16"/>
        </w:rPr>
        <w:tab/>
      </w:r>
      <w:r w:rsidRPr="005A4C9F">
        <w:rPr>
          <w:szCs w:val="16"/>
        </w:rPr>
        <w:tab/>
      </w:r>
      <w:r w:rsidRPr="005A4C9F">
        <w:rPr>
          <w:szCs w:val="16"/>
        </w:rPr>
        <w:tab/>
      </w:r>
      <w:r w:rsidRPr="005A4C9F">
        <w:rPr>
          <w:szCs w:val="16"/>
        </w:rPr>
        <w:tab/>
        <w:t>...</w:t>
      </w:r>
    </w:p>
    <w:p w14:paraId="3879B135" w14:textId="77777777" w:rsidR="00E62080" w:rsidRPr="008B2F89" w:rsidRDefault="00E62080" w:rsidP="00E62080">
      <w:pPr>
        <w:pStyle w:val="PL"/>
        <w:rPr>
          <w:szCs w:val="16"/>
        </w:rPr>
      </w:pPr>
      <w:r w:rsidRPr="005A4C9F">
        <w:rPr>
          <w:szCs w:val="16"/>
        </w:rPr>
        <w:tab/>
      </w:r>
      <w:r w:rsidRPr="005A4C9F">
        <w:rPr>
          <w:szCs w:val="16"/>
        </w:rPr>
        <w:tab/>
      </w:r>
      <w:r w:rsidRPr="005A4C9F">
        <w:rPr>
          <w:szCs w:val="16"/>
        </w:rPr>
        <w:tab/>
        <w:t>}</w:t>
      </w:r>
      <w:r w:rsidRPr="005A4C9F">
        <w:rPr>
          <w:szCs w:val="16"/>
        </w:rPr>
        <w:tab/>
      </w:r>
      <w:r w:rsidRPr="005A4C9F">
        <w:rPr>
          <w:szCs w:val="16"/>
        </w:rPr>
        <w:tab/>
      </w:r>
      <w:r w:rsidRPr="008B2F89">
        <w:rPr>
          <w:szCs w:val="16"/>
        </w:rPr>
        <w:t>OPTIONAL</w:t>
      </w:r>
      <w:r w:rsidRPr="005A4C9F">
        <w:rPr>
          <w:szCs w:val="16"/>
        </w:rPr>
        <w:tab/>
      </w:r>
      <w:r w:rsidRPr="008B2F89">
        <w:rPr>
          <w:szCs w:val="16"/>
        </w:rPr>
        <w:t>-- Need R</w:t>
      </w:r>
    </w:p>
    <w:p w14:paraId="2F901D30" w14:textId="77777777" w:rsidR="00E62080" w:rsidRPr="005A4C9F" w:rsidRDefault="00E62080" w:rsidP="00E62080">
      <w:pPr>
        <w:pStyle w:val="PL"/>
        <w:rPr>
          <w:szCs w:val="16"/>
        </w:rPr>
      </w:pPr>
      <w:r w:rsidRPr="005A4C9F">
        <w:rPr>
          <w:szCs w:val="16"/>
        </w:rPr>
        <w:tab/>
      </w:r>
      <w:r w:rsidRPr="005A4C9F">
        <w:rPr>
          <w:szCs w:val="16"/>
        </w:rPr>
        <w:tab/>
        <w:t>},</w:t>
      </w:r>
    </w:p>
    <w:p w14:paraId="46BC9999" w14:textId="77777777" w:rsidR="00E62080" w:rsidRPr="005A4C9F" w:rsidRDefault="00E62080" w:rsidP="00E62080">
      <w:pPr>
        <w:pStyle w:val="PL"/>
        <w:rPr>
          <w:szCs w:val="16"/>
        </w:rPr>
      </w:pPr>
      <w:r w:rsidRPr="005A4C9F">
        <w:rPr>
          <w:szCs w:val="16"/>
        </w:rPr>
        <w:tab/>
      </w:r>
      <w:r w:rsidRPr="005A4C9F">
        <w:rPr>
          <w:szCs w:val="16"/>
        </w:rPr>
        <w:tab/>
        <w:t>ue-Specific</w:t>
      </w:r>
      <w:r w:rsidRPr="005A4C9F">
        <w:rPr>
          <w:szCs w:val="16"/>
        </w:rPr>
        <w:tab/>
      </w:r>
      <w:r w:rsidRPr="005A4C9F">
        <w:rPr>
          <w:szCs w:val="16"/>
        </w:rPr>
        <w:tab/>
      </w:r>
      <w:r w:rsidRPr="005A4C9F">
        <w:rPr>
          <w:szCs w:val="16"/>
        </w:rPr>
        <w:tab/>
      </w:r>
      <w:r w:rsidRPr="005A4C9F">
        <w:rPr>
          <w:szCs w:val="16"/>
        </w:rPr>
        <w:tab/>
      </w:r>
      <w:r w:rsidRPr="008B2F89">
        <w:rPr>
          <w:szCs w:val="16"/>
        </w:rPr>
        <w:t>SEQUENCE</w:t>
      </w:r>
      <w:r w:rsidRPr="005A4C9F">
        <w:rPr>
          <w:szCs w:val="16"/>
        </w:rPr>
        <w:t xml:space="preserve"> {</w:t>
      </w:r>
    </w:p>
    <w:p w14:paraId="4C5D5048" w14:textId="77777777" w:rsidR="00E62080" w:rsidRPr="009B63DE" w:rsidRDefault="00E62080" w:rsidP="00E62080">
      <w:pPr>
        <w:pStyle w:val="PL"/>
        <w:rPr>
          <w:szCs w:val="16"/>
        </w:rPr>
      </w:pPr>
      <w:r w:rsidRPr="005A4C9F">
        <w:rPr>
          <w:szCs w:val="16"/>
        </w:rPr>
        <w:tab/>
      </w:r>
      <w:r w:rsidRPr="005A4C9F">
        <w:rPr>
          <w:szCs w:val="16"/>
        </w:rPr>
        <w:tab/>
      </w:r>
      <w:r w:rsidRPr="005A4C9F">
        <w:rPr>
          <w:szCs w:val="16"/>
        </w:rPr>
        <w:tab/>
        <w:t>dci-Formats</w:t>
      </w:r>
      <w:r w:rsidRPr="005A4C9F">
        <w:rPr>
          <w:szCs w:val="16"/>
        </w:rPr>
        <w:tab/>
      </w:r>
      <w:r w:rsidRPr="005A4C9F">
        <w:rPr>
          <w:szCs w:val="16"/>
        </w:rPr>
        <w:tab/>
      </w:r>
      <w:r w:rsidRPr="005A4C9F">
        <w:rPr>
          <w:szCs w:val="16"/>
        </w:rPr>
        <w:tab/>
      </w:r>
      <w:r w:rsidRPr="005A4C9F">
        <w:rPr>
          <w:szCs w:val="16"/>
        </w:rPr>
        <w:tab/>
      </w:r>
      <w:r w:rsidRPr="008B2F89">
        <w:rPr>
          <w:szCs w:val="16"/>
        </w:rPr>
        <w:t>ENUMERATED</w:t>
      </w:r>
      <w:r w:rsidRPr="009B63DE">
        <w:rPr>
          <w:szCs w:val="16"/>
        </w:rPr>
        <w:t xml:space="preserve"> {formats0-0-And-1-0, formats0-1-And-1-1</w:t>
      </w:r>
      <w:r>
        <w:rPr>
          <w:szCs w:val="16"/>
        </w:rPr>
        <w:t xml:space="preserve">, </w:t>
      </w:r>
      <w:r w:rsidRPr="0029021B">
        <w:rPr>
          <w:color w:val="FF0000"/>
          <w:szCs w:val="16"/>
        </w:rPr>
        <w:t>formats0-X-And-1-X</w:t>
      </w:r>
      <w:r w:rsidRPr="009B63DE">
        <w:rPr>
          <w:szCs w:val="16"/>
        </w:rPr>
        <w:t xml:space="preserve"> },</w:t>
      </w:r>
    </w:p>
    <w:p w14:paraId="32DDC1DC" w14:textId="77777777" w:rsidR="00E62080" w:rsidRPr="009B63DE" w:rsidRDefault="00E62080" w:rsidP="00E62080">
      <w:pPr>
        <w:pStyle w:val="PL"/>
        <w:rPr>
          <w:szCs w:val="16"/>
        </w:rPr>
      </w:pPr>
      <w:r w:rsidRPr="009B63DE">
        <w:rPr>
          <w:szCs w:val="16"/>
        </w:rPr>
        <w:tab/>
      </w:r>
      <w:r w:rsidRPr="009B63DE">
        <w:rPr>
          <w:szCs w:val="16"/>
        </w:rPr>
        <w:tab/>
      </w:r>
      <w:r w:rsidRPr="009B63DE">
        <w:rPr>
          <w:szCs w:val="16"/>
        </w:rPr>
        <w:tab/>
        <w:t xml:space="preserve">... </w:t>
      </w:r>
    </w:p>
    <w:p w14:paraId="0062D763" w14:textId="77777777" w:rsidR="00E62080" w:rsidRPr="009B63DE" w:rsidRDefault="00E62080" w:rsidP="00E62080">
      <w:pPr>
        <w:pStyle w:val="PL"/>
        <w:rPr>
          <w:szCs w:val="16"/>
        </w:rPr>
      </w:pPr>
      <w:r w:rsidRPr="009B63DE">
        <w:rPr>
          <w:szCs w:val="16"/>
        </w:rPr>
        <w:tab/>
      </w:r>
      <w:r w:rsidRPr="009B63DE">
        <w:rPr>
          <w:szCs w:val="16"/>
        </w:rPr>
        <w:tab/>
        <w:t>}</w:t>
      </w:r>
    </w:p>
    <w:p w14:paraId="6AEDA8DC" w14:textId="77777777" w:rsidR="00E62080" w:rsidRPr="008B2F89" w:rsidRDefault="00E62080" w:rsidP="00E62080">
      <w:pPr>
        <w:pStyle w:val="PL"/>
        <w:rPr>
          <w:szCs w:val="16"/>
        </w:rPr>
      </w:pPr>
      <w:r w:rsidRPr="004200D1">
        <w:rPr>
          <w:szCs w:val="16"/>
        </w:rPr>
        <w:tab/>
        <w:t>}</w:t>
      </w:r>
      <w:r w:rsidRPr="004200D1">
        <w:rPr>
          <w:szCs w:val="16"/>
        </w:rPr>
        <w:tab/>
      </w:r>
      <w:r w:rsidRPr="004200D1">
        <w:rPr>
          <w:szCs w:val="16"/>
        </w:rPr>
        <w:tab/>
      </w:r>
      <w:r w:rsidRPr="004200D1">
        <w:rPr>
          <w:szCs w:val="16"/>
        </w:rPr>
        <w:tab/>
      </w:r>
      <w:r w:rsidRPr="008B2F89">
        <w:rPr>
          <w:szCs w:val="16"/>
        </w:rPr>
        <w:t>OPTIONAL</w:t>
      </w:r>
      <w:r w:rsidRPr="004200D1">
        <w:rPr>
          <w:szCs w:val="16"/>
        </w:rPr>
        <w:tab/>
      </w:r>
      <w:r w:rsidRPr="008B2F89">
        <w:rPr>
          <w:szCs w:val="16"/>
        </w:rPr>
        <w:t>-- Cond Setup</w:t>
      </w:r>
    </w:p>
    <w:p w14:paraId="3A73ED18" w14:textId="77777777" w:rsidR="00E62080" w:rsidRPr="009B63DE" w:rsidRDefault="00E62080" w:rsidP="00E62080">
      <w:pPr>
        <w:pStyle w:val="PL"/>
        <w:rPr>
          <w:szCs w:val="16"/>
        </w:rPr>
      </w:pPr>
      <w:r w:rsidRPr="009B63DE">
        <w:rPr>
          <w:szCs w:val="16"/>
        </w:rPr>
        <w:t>}</w:t>
      </w:r>
    </w:p>
    <w:p w14:paraId="206C9694" w14:textId="77777777" w:rsidR="00A87853" w:rsidRDefault="00A87853" w:rsidP="00E62080">
      <w:pPr>
        <w:pStyle w:val="BodyText"/>
        <w:rPr>
          <w:rFonts w:ascii="Courier New" w:hAnsi="Courier New" w:cs="Courier New"/>
          <w:sz w:val="16"/>
          <w:szCs w:val="16"/>
        </w:rPr>
      </w:pPr>
    </w:p>
    <w:p w14:paraId="2F2DFCD0" w14:textId="1CDF5C48" w:rsidR="00E62080" w:rsidRDefault="00A87853" w:rsidP="00E62080">
      <w:pPr>
        <w:pStyle w:val="BodyText"/>
      </w:pPr>
      <w:r>
        <w:t xml:space="preserve">The UE may in this way be configured with a search space ID “0” such that the sequence of DCI formats equals </w:t>
      </w:r>
      <w:proofErr w:type="gramStart"/>
      <w:r w:rsidRPr="00A87853">
        <w:t>{ formats</w:t>
      </w:r>
      <w:proofErr w:type="gramEnd"/>
      <w:r w:rsidRPr="00A87853">
        <w:t>0-0-And-1-0, formats0-1-And-1-1}</w:t>
      </w:r>
      <w:r>
        <w:t xml:space="preserve"> and a search space ID “1” such that sequence of DCI formats equals </w:t>
      </w:r>
      <w:r>
        <w:rPr>
          <w:rFonts w:ascii="Courier New" w:hAnsi="Courier New" w:cs="Courier New"/>
          <w:sz w:val="16"/>
          <w:szCs w:val="16"/>
        </w:rPr>
        <w:t>{</w:t>
      </w:r>
      <w:r w:rsidRPr="00FF11E8">
        <w:rPr>
          <w:szCs w:val="16"/>
        </w:rPr>
        <w:t xml:space="preserve"> </w:t>
      </w:r>
      <w:r w:rsidRPr="009B63DE">
        <w:rPr>
          <w:szCs w:val="16"/>
        </w:rPr>
        <w:t>formats0-</w:t>
      </w:r>
      <w:r>
        <w:rPr>
          <w:szCs w:val="16"/>
        </w:rPr>
        <w:t>X</w:t>
      </w:r>
      <w:r w:rsidRPr="009B63DE">
        <w:rPr>
          <w:szCs w:val="16"/>
        </w:rPr>
        <w:t>-And-1-</w:t>
      </w:r>
      <w:r>
        <w:rPr>
          <w:szCs w:val="16"/>
        </w:rPr>
        <w:t xml:space="preserve">X, </w:t>
      </w:r>
      <w:r w:rsidRPr="009B63DE">
        <w:rPr>
          <w:szCs w:val="16"/>
        </w:rPr>
        <w:t>formats0-1-And-1-1</w:t>
      </w:r>
      <w:r>
        <w:rPr>
          <w:szCs w:val="16"/>
        </w:rPr>
        <w:t>}</w:t>
      </w:r>
      <w:r>
        <w:t xml:space="preserve">. </w:t>
      </w:r>
      <w:r w:rsidR="00E62080">
        <w:t xml:space="preserve">To avoid format conflict, the UE shall not expect to be configured with a search space including for new and </w:t>
      </w:r>
      <w:proofErr w:type="spellStart"/>
      <w:r w:rsidR="00E62080">
        <w:t>fallback</w:t>
      </w:r>
      <w:proofErr w:type="spellEnd"/>
      <w:r w:rsidR="00E62080">
        <w:t xml:space="preserve"> DCI format. To enable UE to monitor both new and </w:t>
      </w:r>
      <w:proofErr w:type="spellStart"/>
      <w:r w:rsidR="00E62080">
        <w:t>fallback</w:t>
      </w:r>
      <w:proofErr w:type="spellEnd"/>
      <w:r w:rsidR="00E62080">
        <w:t xml:space="preserve"> DCI formats at same monitoring occasion the UE need to be configured with an additional search space </w:t>
      </w:r>
      <w:r w:rsidR="002A5926">
        <w:t xml:space="preserve">ID </w:t>
      </w:r>
      <w:r w:rsidR="00E62080">
        <w:t>for new DCI format.</w:t>
      </w:r>
    </w:p>
    <w:p w14:paraId="570A9434" w14:textId="77777777" w:rsidR="00056CB6" w:rsidRDefault="00056CB6" w:rsidP="00E62080">
      <w:pPr>
        <w:pStyle w:val="BodyText"/>
      </w:pPr>
    </w:p>
    <w:p w14:paraId="189D4869" w14:textId="77777777" w:rsidR="00056CB6" w:rsidRPr="00056CB6" w:rsidRDefault="00056CB6" w:rsidP="00056CB6">
      <w:pPr>
        <w:pStyle w:val="Observation"/>
        <w:numPr>
          <w:ilvl w:val="0"/>
          <w:numId w:val="12"/>
        </w:numPr>
        <w:rPr>
          <w:lang w:val="en-US"/>
        </w:rPr>
      </w:pPr>
      <w:r w:rsidRPr="00056CB6">
        <w:rPr>
          <w:lang w:val="en-US"/>
        </w:rPr>
        <w:t xml:space="preserve">New DCI format can be implicitly indicated using search space. </w:t>
      </w:r>
    </w:p>
    <w:p w14:paraId="26FC1F7D" w14:textId="77777777" w:rsidR="00056CB6" w:rsidRDefault="00056CB6" w:rsidP="00056CB6">
      <w:pPr>
        <w:pStyle w:val="Observation"/>
        <w:numPr>
          <w:ilvl w:val="0"/>
          <w:numId w:val="0"/>
        </w:numPr>
      </w:pPr>
    </w:p>
    <w:p w14:paraId="6FA184B3" w14:textId="69399290" w:rsidR="00056CB6" w:rsidRDefault="00056CB6" w:rsidP="00056CB6">
      <w:pPr>
        <w:pStyle w:val="BodyText"/>
      </w:pPr>
      <w:r>
        <w:t>Another implicit method is to indicate the format in the CRC scrambling. For PDCCH, 16-bit RNTI is masked to the last 16 CRC bits of the 24 CRC bits. Without impacting the decoding procedure nor the RNTI-masking the last un-scrambled bit can be used as indicator of new format.</w:t>
      </w:r>
      <w:r w:rsidR="00BF18A7">
        <w:t xml:space="preserve"> Let the 1-bit indictor be </w:t>
      </w:r>
      <w:r w:rsidR="00BF18A7" w:rsidRPr="008B2F89">
        <w:rPr>
          <w:i/>
        </w:rPr>
        <w:t>m</w:t>
      </w:r>
      <w:r w:rsidR="00BF18A7">
        <w:t>,</w:t>
      </w:r>
      <w:r>
        <w:t xml:space="preserve"> </w:t>
      </w:r>
      <w:r w:rsidR="00BF18A7">
        <w:t xml:space="preserve">the </w:t>
      </w:r>
      <w:r>
        <w:t xml:space="preserve">38.212 specification </w:t>
      </w:r>
      <w:r>
        <w:fldChar w:fldCharType="begin"/>
      </w:r>
      <w:r>
        <w:instrText xml:space="preserve"> REF _Ref513650119 \r \h </w:instrText>
      </w:r>
      <w:r>
        <w:fldChar w:fldCharType="separate"/>
      </w:r>
      <w:r>
        <w:t>[8]</w:t>
      </w:r>
      <w:r>
        <w:fldChar w:fldCharType="end"/>
      </w:r>
      <w:r>
        <w:t xml:space="preserve"> can be changes as follows:</w:t>
      </w:r>
    </w:p>
    <w:tbl>
      <w:tblPr>
        <w:tblStyle w:val="TableGrid"/>
        <w:tblW w:w="0" w:type="auto"/>
        <w:tblLook w:val="04A0" w:firstRow="1" w:lastRow="0" w:firstColumn="1" w:lastColumn="0" w:noHBand="0" w:noVBand="1"/>
      </w:tblPr>
      <w:tblGrid>
        <w:gridCol w:w="9062"/>
      </w:tblGrid>
      <w:tr w:rsidR="00056CB6" w14:paraId="2177A441" w14:textId="77777777" w:rsidTr="006F4A0B">
        <w:tc>
          <w:tcPr>
            <w:tcW w:w="9062" w:type="dxa"/>
          </w:tcPr>
          <w:p w14:paraId="226CB09A" w14:textId="349A5EF7" w:rsidR="00056CB6" w:rsidRPr="00F04D71" w:rsidRDefault="00056CB6" w:rsidP="006F4A0B">
            <w:pPr>
              <w:rPr>
                <w:rFonts w:eastAsia="SimSun"/>
              </w:rPr>
            </w:pPr>
            <w:r w:rsidRPr="00F04D71">
              <w:rPr>
                <w:rFonts w:eastAsia="SimSun" w:hint="eastAsia"/>
              </w:rPr>
              <w:lastRenderedPageBreak/>
              <w:t>A</w:t>
            </w:r>
            <w:r w:rsidRPr="00F04D71">
              <w:rPr>
                <w:rFonts w:eastAsia="SimSun"/>
              </w:rPr>
              <w:t xml:space="preserve">fter attachment, the CRC parity bits are scrambled with the corresponding RNTI </w:t>
            </w:r>
            <w:r w:rsidRPr="00F04D71">
              <w:rPr>
                <w:rFonts w:eastAsia="SimSun"/>
                <w:position w:val="-12"/>
              </w:rPr>
              <w:object w:dxaOrig="1780" w:dyaOrig="320" w14:anchorId="319DF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15.6pt" o:ole="">
                  <v:imagedata r:id="rId12" o:title=""/>
                </v:shape>
                <o:OLEObject Type="Embed" ProgID="Equation.3" ShapeID="_x0000_i1025" DrawAspect="Content" ObjectID="_1587590149" r:id="rId13"/>
              </w:object>
            </w:r>
            <w:r w:rsidRPr="00F04D71">
              <w:rPr>
                <w:rFonts w:eastAsia="SimSun"/>
              </w:rPr>
              <w:t xml:space="preserve"> , where </w:t>
            </w:r>
            <w:r w:rsidRPr="00F04D71">
              <w:rPr>
                <w:rFonts w:eastAsia="SimSun"/>
                <w:position w:val="-14"/>
              </w:rPr>
              <w:object w:dxaOrig="520" w:dyaOrig="380" w14:anchorId="136E9112">
                <v:shape id="_x0000_i1026" type="#_x0000_t75" style="width:26.35pt;height:18.8pt" o:ole="">
                  <v:imagedata r:id="rId14" o:title=""/>
                </v:shape>
                <o:OLEObject Type="Embed" ProgID="Equation.3" ShapeID="_x0000_i1026" DrawAspect="Content" ObjectID="_1587590150" r:id="rId15"/>
              </w:object>
            </w:r>
            <w:r w:rsidRPr="00F04D71">
              <w:rPr>
                <w:rFonts w:eastAsia="SimSun"/>
              </w:rPr>
              <w:t xml:space="preserve"> corresponds to the MSB of the RNTI, </w:t>
            </w:r>
            <w:r>
              <w:rPr>
                <w:rFonts w:eastAsia="SimSun"/>
              </w:rPr>
              <w:t xml:space="preserve">and the corresponding DCI format mask </w:t>
            </w:r>
            <m:oMath>
              <m:r>
                <w:rPr>
                  <w:rFonts w:ascii="Cambria Math" w:eastAsia="SimSun" w:hAnsi="Cambria Math"/>
                </w:rPr>
                <m:t>m</m:t>
              </m:r>
            </m:oMath>
            <w:r>
              <w:rPr>
                <w:rFonts w:eastAsia="SimSun"/>
              </w:rPr>
              <w:t xml:space="preserve"> </w:t>
            </w:r>
            <w:r w:rsidRPr="00F04D71">
              <w:rPr>
                <w:rFonts w:eastAsia="SimSun"/>
              </w:rPr>
              <w:t>to form the sequence of bits</w:t>
            </w:r>
            <w:r w:rsidRPr="00F04D71">
              <w:rPr>
                <w:rFonts w:eastAsia="SimSun" w:hint="eastAsia"/>
              </w:rPr>
              <w:t xml:space="preserve"> </w:t>
            </w:r>
            <w:r w:rsidRPr="00F04D71">
              <w:rPr>
                <w:rFonts w:eastAsia="SimSun"/>
                <w:position w:val="-10"/>
              </w:rPr>
              <w:object w:dxaOrig="1760" w:dyaOrig="360" w14:anchorId="13C01976">
                <v:shape id="_x0000_i1027" type="#_x0000_t75" style="width:87.6pt;height:18.25pt" o:ole="">
                  <v:imagedata r:id="rId16" o:title=""/>
                </v:shape>
                <o:OLEObject Type="Embed" ProgID="Equation.3" ShapeID="_x0000_i1027" DrawAspect="Content" ObjectID="_1587590151" r:id="rId17"/>
              </w:object>
            </w:r>
            <w:r w:rsidRPr="00F04D71">
              <w:rPr>
                <w:rFonts w:eastAsia="SimSun"/>
              </w:rPr>
              <w:t xml:space="preserve">. The relation between </w:t>
            </w:r>
            <w:proofErr w:type="spellStart"/>
            <w:r w:rsidRPr="00F04D71">
              <w:rPr>
                <w:rFonts w:eastAsia="SimSun"/>
                <w:i/>
              </w:rPr>
              <w:t>c</w:t>
            </w:r>
            <w:r w:rsidRPr="00F04D71">
              <w:rPr>
                <w:rFonts w:eastAsia="SimSun"/>
                <w:i/>
                <w:vertAlign w:val="subscript"/>
              </w:rPr>
              <w:t>k</w:t>
            </w:r>
            <w:proofErr w:type="spellEnd"/>
            <w:r w:rsidRPr="00F04D71">
              <w:rPr>
                <w:rFonts w:eastAsia="SimSun"/>
              </w:rPr>
              <w:t xml:space="preserve"> and </w:t>
            </w:r>
            <w:proofErr w:type="spellStart"/>
            <w:r w:rsidRPr="00F04D71">
              <w:rPr>
                <w:rFonts w:eastAsia="SimSun"/>
                <w:i/>
              </w:rPr>
              <w:t>b</w:t>
            </w:r>
            <w:r w:rsidRPr="00F04D71">
              <w:rPr>
                <w:rFonts w:eastAsia="SimSun"/>
                <w:i/>
                <w:vertAlign w:val="subscript"/>
              </w:rPr>
              <w:t>k</w:t>
            </w:r>
            <w:proofErr w:type="spellEnd"/>
            <w:r w:rsidRPr="00F04D71">
              <w:rPr>
                <w:rFonts w:eastAsia="SimSun"/>
              </w:rPr>
              <w:t xml:space="preserve"> is:</w:t>
            </w:r>
          </w:p>
          <w:p w14:paraId="3EBFDB3D" w14:textId="77777777" w:rsidR="00056CB6" w:rsidRDefault="00056CB6" w:rsidP="006F4A0B">
            <w:pPr>
              <w:rPr>
                <w:rFonts w:eastAsia="SimSun"/>
              </w:rPr>
            </w:pPr>
            <w:r w:rsidRPr="00F04D71">
              <w:rPr>
                <w:rFonts w:eastAsia="SimSun"/>
              </w:rPr>
              <w:tab/>
            </w:r>
            <w:r w:rsidRPr="00F04D71">
              <w:rPr>
                <w:rFonts w:eastAsia="SimSun"/>
                <w:position w:val="-10"/>
              </w:rPr>
              <w:object w:dxaOrig="660" w:dyaOrig="300" w14:anchorId="4B9D8701">
                <v:shape id="_x0000_i1028" type="#_x0000_t75" style="width:32.8pt;height:15.05pt" o:ole="">
                  <v:imagedata r:id="rId18" o:title=""/>
                </v:shape>
                <o:OLEObject Type="Embed" ProgID="Equation.3" ShapeID="_x0000_i1028" DrawAspect="Content" ObjectID="_1587590152" r:id="rId19"/>
              </w:object>
            </w:r>
            <w:r w:rsidRPr="00F04D71">
              <w:rPr>
                <w:rFonts w:eastAsia="SimSun"/>
              </w:rPr>
              <w:tab/>
              <w:t xml:space="preserve">for </w:t>
            </w:r>
            <w:r w:rsidRPr="00F04D71">
              <w:rPr>
                <w:rFonts w:eastAsia="SimSun"/>
                <w:i/>
              </w:rPr>
              <w:t>k</w:t>
            </w:r>
            <w:r w:rsidRPr="00F04D71">
              <w:rPr>
                <w:rFonts w:eastAsia="SimSun"/>
              </w:rPr>
              <w:t xml:space="preserve"> = 0, 1, 2, …, </w:t>
            </w:r>
            <m:oMath>
              <m:r>
                <w:rPr>
                  <w:rFonts w:ascii="Cambria Math" w:eastAsia="SimSun" w:hAnsi="Cambria Math"/>
                </w:rPr>
                <m:t>A+6</m:t>
              </m:r>
            </m:oMath>
          </w:p>
          <w:p w14:paraId="614A7E16" w14:textId="3654664A" w:rsidR="00056CB6" w:rsidRPr="004729BD" w:rsidRDefault="00056CB6" w:rsidP="006F4A0B">
            <w:pPr>
              <w:rPr>
                <w:rFonts w:eastAsia="SimSun"/>
                <w:lang w:val="en-US"/>
              </w:rPr>
            </w:pPr>
            <w:r w:rsidRPr="00EB15E0">
              <w:rPr>
                <w:rFonts w:eastAsia="SimSun"/>
                <w:lang w:val="en-US"/>
              </w:rPr>
              <w:t xml:space="preserve">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r>
                    <w:rPr>
                      <w:rFonts w:ascii="Cambria Math" w:eastAsia="SimSun" w:hAnsi="Cambria Math"/>
                    </w:rPr>
                    <m:t>m</m:t>
                  </m:r>
                </m:e>
              </m:d>
              <m:r>
                <m:rPr>
                  <m:nor/>
                </m:rPr>
                <w:rPr>
                  <w:rFonts w:ascii="Cambria Math" w:eastAsia="SimSun" w:hAnsi="Cambria Math"/>
                  <w:lang w:val="en-US"/>
                </w:rPr>
                <m:t xml:space="preserve"> mod</m:t>
              </m:r>
              <m:r>
                <w:rPr>
                  <w:rFonts w:ascii="Cambria Math" w:eastAsia="SimSun" w:hAnsi="Cambria Math"/>
                  <w:lang w:val="en-US"/>
                </w:rPr>
                <m:t xml:space="preserve"> 2</m:t>
              </m:r>
            </m:oMath>
            <w:r w:rsidRPr="004729BD">
              <w:rPr>
                <w:rFonts w:eastAsia="SimSun"/>
                <w:lang w:val="en-US"/>
              </w:rPr>
              <w:t xml:space="preserve">, for </w:t>
            </w:r>
            <m:oMath>
              <m:r>
                <w:rPr>
                  <w:rFonts w:ascii="Cambria Math" w:eastAsia="SimSun" w:hAnsi="Cambria Math"/>
                  <w:lang w:val="en-US"/>
                </w:rPr>
                <m:t>k=A+7</m:t>
              </m:r>
            </m:oMath>
          </w:p>
          <w:p w14:paraId="01D40469" w14:textId="77777777" w:rsidR="00056CB6" w:rsidRPr="00F04D71" w:rsidRDefault="00056CB6" w:rsidP="006F4A0B">
            <w:pPr>
              <w:rPr>
                <w:rFonts w:eastAsia="SimSun"/>
              </w:rPr>
            </w:pPr>
            <w:r w:rsidRPr="004729BD">
              <w:rPr>
                <w:rFonts w:eastAsia="SimSun"/>
                <w:lang w:val="en-US"/>
              </w:rPr>
              <w:tab/>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m:t>
                  </m:r>
                </m:sub>
              </m:sSub>
              <m:r>
                <w:rPr>
                  <w:rFonts w:ascii="Cambria Math" w:eastAsia="SimSun" w:hAnsi="Cambria Math"/>
                  <w:lang w:val="en-US"/>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b</m:t>
                      </m:r>
                    </m:e>
                    <m:sub>
                      <m:r>
                        <w:rPr>
                          <w:rFonts w:ascii="Cambria Math" w:eastAsia="SimSun" w:hAnsi="Cambria Math"/>
                        </w:rPr>
                        <m:t>k</m:t>
                      </m:r>
                    </m:sub>
                  </m:sSub>
                  <m:r>
                    <w:rPr>
                      <w:rFonts w:ascii="Cambria Math" w:eastAsia="SimSun" w:hAnsi="Cambria Math"/>
                      <w:lang w:val="en-US"/>
                    </w:rPr>
                    <m:t>+</m:t>
                  </m:r>
                  <m:sSub>
                    <m:sSubPr>
                      <m:ctrlPr>
                        <w:rPr>
                          <w:rFonts w:ascii="Cambria Math" w:eastAsia="SimSun" w:hAnsi="Cambria Math"/>
                          <w:i/>
                        </w:rPr>
                      </m:ctrlPr>
                    </m:sSubPr>
                    <m:e>
                      <m:r>
                        <w:rPr>
                          <w:rFonts w:ascii="Cambria Math" w:eastAsia="SimSun" w:hAnsi="Cambria Math"/>
                        </w:rPr>
                        <m:t>x</m:t>
                      </m:r>
                    </m:e>
                    <m:sub>
                      <m:r>
                        <w:rPr>
                          <w:rFonts w:ascii="Cambria Math" w:eastAsia="SimSun" w:hAnsi="Cambria Math"/>
                        </w:rPr>
                        <m:t>k</m:t>
                      </m:r>
                      <m:r>
                        <w:rPr>
                          <w:rFonts w:ascii="Cambria Math" w:eastAsia="SimSun" w:hAnsi="Cambria Math"/>
                          <w:lang w:val="en-US"/>
                        </w:rPr>
                        <m:t>-A-8</m:t>
                      </m:r>
                    </m:sub>
                  </m:sSub>
                </m:e>
              </m:d>
              <m:r>
                <m:rPr>
                  <m:nor/>
                </m:rPr>
                <w:rPr>
                  <w:rFonts w:ascii="Cambria Math" w:eastAsia="SimSun" w:hAnsi="Cambria Math"/>
                  <w:lang w:val="en-US"/>
                </w:rPr>
                <m:t xml:space="preserve"> mod</m:t>
              </m:r>
              <m:r>
                <w:rPr>
                  <w:rFonts w:ascii="Cambria Math" w:eastAsia="SimSun" w:hAnsi="Cambria Math"/>
                  <w:lang w:val="en-US"/>
                </w:rPr>
                <m:t xml:space="preserve"> 2</m:t>
              </m:r>
            </m:oMath>
            <w:r>
              <w:rPr>
                <w:rFonts w:eastAsia="SimSun"/>
                <w:lang w:val="en-US"/>
              </w:rPr>
              <w:t xml:space="preserve">, </w:t>
            </w:r>
            <w:r w:rsidRPr="00F04D71">
              <w:rPr>
                <w:rFonts w:eastAsia="SimSun"/>
              </w:rPr>
              <w:t xml:space="preserve">for </w:t>
            </w:r>
            <w:r w:rsidRPr="00F04D71">
              <w:rPr>
                <w:rFonts w:eastAsia="SimSun"/>
                <w:i/>
              </w:rPr>
              <w:t>k</w:t>
            </w:r>
            <w:r w:rsidRPr="00F04D71">
              <w:rPr>
                <w:rFonts w:eastAsia="SimSun"/>
              </w:rPr>
              <w:t xml:space="preserve"> = </w:t>
            </w:r>
            <w:r w:rsidRPr="00F04D71">
              <w:rPr>
                <w:rFonts w:eastAsia="SimSun"/>
                <w:position w:val="-6"/>
              </w:rPr>
              <w:object w:dxaOrig="580" w:dyaOrig="279" w14:anchorId="7551019C">
                <v:shape id="_x0000_i1029" type="#_x0000_t75" style="width:26.35pt;height:11.8pt" o:ole="">
                  <v:imagedata r:id="rId20" o:title=""/>
                </v:shape>
                <o:OLEObject Type="Embed" ProgID="Equation.3" ShapeID="_x0000_i1029" DrawAspect="Content" ObjectID="_1587590153" r:id="rId21"/>
              </w:object>
            </w:r>
            <w:r w:rsidRPr="00F04D71">
              <w:rPr>
                <w:rFonts w:eastAsia="SimSun"/>
              </w:rPr>
              <w:t xml:space="preserve">, </w:t>
            </w:r>
            <w:r w:rsidRPr="00F04D71">
              <w:rPr>
                <w:rFonts w:eastAsia="SimSun"/>
                <w:position w:val="-6"/>
              </w:rPr>
              <w:object w:dxaOrig="580" w:dyaOrig="279" w14:anchorId="3FB7AC1E">
                <v:shape id="_x0000_i1030" type="#_x0000_t75" style="width:26.35pt;height:11.8pt" o:ole="">
                  <v:imagedata r:id="rId22" o:title=""/>
                </v:shape>
                <o:OLEObject Type="Embed" ProgID="Equation.3" ShapeID="_x0000_i1030" DrawAspect="Content" ObjectID="_1587590154" r:id="rId23"/>
              </w:object>
            </w:r>
            <w:r w:rsidRPr="00F04D71">
              <w:rPr>
                <w:rFonts w:eastAsia="SimSun" w:hint="eastAsia"/>
              </w:rPr>
              <w:t>,</w:t>
            </w:r>
            <w:r w:rsidRPr="00F04D71">
              <w:rPr>
                <w:rFonts w:eastAsia="SimSun"/>
                <w:position w:val="-6"/>
              </w:rPr>
              <w:object w:dxaOrig="680" w:dyaOrig="279" w14:anchorId="0452CADA">
                <v:shape id="_x0000_i1031" type="#_x0000_t75" style="width:30.65pt;height:11.8pt" o:ole="">
                  <v:imagedata r:id="rId24" o:title=""/>
                </v:shape>
                <o:OLEObject Type="Embed" ProgID="Equation.3" ShapeID="_x0000_i1031" DrawAspect="Content" ObjectID="_1587590155" r:id="rId25"/>
              </w:object>
            </w:r>
            <w:r w:rsidRPr="00F04D71">
              <w:rPr>
                <w:rFonts w:eastAsia="SimSun"/>
              </w:rPr>
              <w:t xml:space="preserve">,..., </w:t>
            </w:r>
            <w:r w:rsidRPr="00F04D71">
              <w:rPr>
                <w:rFonts w:eastAsia="SimSun"/>
                <w:position w:val="-6"/>
              </w:rPr>
              <w:object w:dxaOrig="700" w:dyaOrig="279" w14:anchorId="773CB966">
                <v:shape id="_x0000_i1032" type="#_x0000_t75" style="width:32.25pt;height:11.8pt" o:ole="">
                  <v:imagedata r:id="rId26" o:title=""/>
                </v:shape>
                <o:OLEObject Type="Embed" ProgID="Equation.3" ShapeID="_x0000_i1032" DrawAspect="Content" ObjectID="_1587590156" r:id="rId27"/>
              </w:object>
            </w:r>
            <w:r w:rsidRPr="00F04D71">
              <w:rPr>
                <w:rFonts w:eastAsia="SimSun"/>
              </w:rPr>
              <w:t xml:space="preserve">. </w:t>
            </w:r>
          </w:p>
          <w:p w14:paraId="3DB9F1A2" w14:textId="77777777" w:rsidR="00056CB6" w:rsidRDefault="00056CB6" w:rsidP="006F4A0B">
            <w:pPr>
              <w:pStyle w:val="BodyText"/>
            </w:pPr>
          </w:p>
        </w:tc>
      </w:tr>
    </w:tbl>
    <w:p w14:paraId="756191E9" w14:textId="39CDCB46" w:rsidR="00056CB6" w:rsidRDefault="00056CB6" w:rsidP="00056CB6">
      <w:pPr>
        <w:pStyle w:val="Observation"/>
        <w:numPr>
          <w:ilvl w:val="0"/>
          <w:numId w:val="0"/>
        </w:numPr>
      </w:pPr>
      <w:r>
        <w:t xml:space="preserve">      </w:t>
      </w:r>
    </w:p>
    <w:p w14:paraId="2784F703" w14:textId="2AAC99EC" w:rsidR="00E62080" w:rsidRPr="00056CB6" w:rsidRDefault="00056CB6" w:rsidP="00CA6810">
      <w:pPr>
        <w:pStyle w:val="Observation"/>
        <w:numPr>
          <w:ilvl w:val="0"/>
          <w:numId w:val="12"/>
        </w:numPr>
      </w:pPr>
      <w:r>
        <w:t xml:space="preserve">New </w:t>
      </w:r>
      <w:r>
        <w:rPr>
          <w:lang w:val="en-US"/>
        </w:rPr>
        <w:t>DCI format can be implicitly indicated using CRC scrambling.</w:t>
      </w:r>
    </w:p>
    <w:p w14:paraId="677EFE52" w14:textId="77777777" w:rsidR="00E62080" w:rsidRDefault="00E62080" w:rsidP="002426C8">
      <w:pPr>
        <w:pStyle w:val="BodyText"/>
      </w:pPr>
    </w:p>
    <w:p w14:paraId="1E3336CC" w14:textId="57D8DBFF" w:rsidR="00056CB6" w:rsidRDefault="00056CB6" w:rsidP="00056CB6">
      <w:pPr>
        <w:rPr>
          <w:lang w:val="en-US"/>
        </w:rPr>
      </w:pPr>
      <w:r>
        <w:rPr>
          <w:lang w:val="en-US"/>
        </w:rPr>
        <w:t>Based on our observations we propose:</w:t>
      </w:r>
    </w:p>
    <w:p w14:paraId="357CA89E" w14:textId="0C3A686D" w:rsidR="00056CB6" w:rsidRDefault="00056CB6" w:rsidP="00056CB6">
      <w:pPr>
        <w:rPr>
          <w:lang w:val="en-US"/>
        </w:rPr>
      </w:pPr>
    </w:p>
    <w:p w14:paraId="3A17CA85" w14:textId="0F1D8DC3" w:rsidR="00056CB6" w:rsidRPr="00056CB6" w:rsidRDefault="00056CB6" w:rsidP="004F0F42">
      <w:pPr>
        <w:pStyle w:val="Proposal"/>
        <w:numPr>
          <w:ilvl w:val="0"/>
          <w:numId w:val="33"/>
        </w:numPr>
        <w:overflowPunct/>
        <w:autoSpaceDE/>
        <w:autoSpaceDN/>
        <w:adjustRightInd/>
        <w:spacing w:after="160" w:line="259" w:lineRule="auto"/>
        <w:jc w:val="left"/>
        <w:textAlignment w:val="auto"/>
        <w:rPr>
          <w:lang w:val="en-US"/>
        </w:rPr>
      </w:pPr>
      <w:r w:rsidRPr="00056CB6">
        <w:rPr>
          <w:lang w:val="en-US"/>
        </w:rPr>
        <w:t xml:space="preserve">New DCI format is implicitly indicated </w:t>
      </w:r>
    </w:p>
    <w:p w14:paraId="3DC127C2" w14:textId="77777777" w:rsidR="00056CB6" w:rsidRPr="00C6027B" w:rsidRDefault="00056CB6" w:rsidP="00056CB6">
      <w:pPr>
        <w:pStyle w:val="BodyText"/>
        <w:numPr>
          <w:ilvl w:val="0"/>
          <w:numId w:val="22"/>
        </w:numPr>
        <w:rPr>
          <w:b/>
          <w:lang w:val="en-US"/>
        </w:rPr>
      </w:pPr>
      <w:r w:rsidRPr="00C6027B">
        <w:rPr>
          <w:b/>
          <w:lang w:val="en-US"/>
        </w:rPr>
        <w:t xml:space="preserve">using search space, or </w:t>
      </w:r>
    </w:p>
    <w:p w14:paraId="361F1658" w14:textId="77777777" w:rsidR="00056CB6" w:rsidRPr="00C6027B" w:rsidRDefault="00056CB6" w:rsidP="00056CB6">
      <w:pPr>
        <w:pStyle w:val="BodyText"/>
        <w:numPr>
          <w:ilvl w:val="0"/>
          <w:numId w:val="22"/>
        </w:numPr>
        <w:rPr>
          <w:b/>
          <w:lang w:val="en-US"/>
        </w:rPr>
      </w:pPr>
      <w:r w:rsidRPr="00C6027B">
        <w:rPr>
          <w:b/>
          <w:lang w:val="en-US"/>
        </w:rPr>
        <w:t>using CRC scrambling</w:t>
      </w:r>
    </w:p>
    <w:p w14:paraId="5FFA1BBA" w14:textId="4129A3D6" w:rsidR="00890261" w:rsidRDefault="00890261" w:rsidP="00056CB6">
      <w:pPr>
        <w:pStyle w:val="Observation"/>
        <w:numPr>
          <w:ilvl w:val="0"/>
          <w:numId w:val="0"/>
        </w:numPr>
      </w:pPr>
    </w:p>
    <w:p w14:paraId="757F2EDE" w14:textId="060E414E" w:rsidR="006A1050" w:rsidRDefault="006A1050" w:rsidP="006A1050">
      <w:pPr>
        <w:pStyle w:val="BodyText"/>
      </w:pPr>
      <w:r>
        <w:t xml:space="preserve">As discussed, the new DCI formats can be defined for URLLC service, and existence of such DCI formats serve as an implicit indication to physical layer that URLLC service is present. Specifically, </w:t>
      </w:r>
      <w:r w:rsidRPr="006A1050">
        <w:t>for the PDCCH monitoring occasions where new DCI is possible (according to monitoring periodicity</w:t>
      </w:r>
      <w:r>
        <w:t xml:space="preserve"> and </w:t>
      </w:r>
      <w:r w:rsidRPr="006A1050">
        <w:t>offset), URLLC</w:t>
      </w:r>
      <w:r>
        <w:t xml:space="preserve"> traffic </w:t>
      </w:r>
      <w:proofErr w:type="gramStart"/>
      <w:r>
        <w:t>(</w:t>
      </w:r>
      <w:r w:rsidRPr="006A1050">
        <w:t xml:space="preserve"> </w:t>
      </w:r>
      <w:r>
        <w:t>PDSCH</w:t>
      </w:r>
      <w:proofErr w:type="gramEnd"/>
      <w:r>
        <w:t xml:space="preserve"> and PUSCH)</w:t>
      </w:r>
      <w:r w:rsidRPr="006A1050">
        <w:t xml:space="preserve"> is possible</w:t>
      </w:r>
      <w:r>
        <w:t>.</w:t>
      </w:r>
    </w:p>
    <w:p w14:paraId="7F9DBEB1" w14:textId="4014D10F" w:rsidR="006A1050" w:rsidRPr="00056CB6" w:rsidRDefault="006A1050" w:rsidP="009621C2">
      <w:pPr>
        <w:pStyle w:val="Observation"/>
        <w:numPr>
          <w:ilvl w:val="0"/>
          <w:numId w:val="33"/>
        </w:numPr>
        <w:ind w:left="1710" w:hanging="1710"/>
        <w:rPr>
          <w:lang w:val="en-US"/>
        </w:rPr>
      </w:pPr>
      <w:r>
        <w:rPr>
          <w:lang w:val="en-US"/>
        </w:rPr>
        <w:t>Existence of the new DCI format serve</w:t>
      </w:r>
      <w:r w:rsidR="00380BB8">
        <w:rPr>
          <w:lang w:val="en-US"/>
        </w:rPr>
        <w:t>s</w:t>
      </w:r>
      <w:r>
        <w:rPr>
          <w:lang w:val="en-US"/>
        </w:rPr>
        <w:t xml:space="preserve"> as an indication that URLLC service exist in the active BWP.</w:t>
      </w:r>
    </w:p>
    <w:p w14:paraId="6BEC059B" w14:textId="77777777" w:rsidR="006A1050" w:rsidRPr="008B2F89" w:rsidRDefault="006A1050" w:rsidP="008B2F89">
      <w:pPr>
        <w:pStyle w:val="BodyText"/>
        <w:rPr>
          <w:lang w:val="en-US"/>
        </w:rPr>
      </w:pPr>
    </w:p>
    <w:p w14:paraId="21C2DA2E" w14:textId="30CB95D4" w:rsidR="002B0018" w:rsidRDefault="00DB20E7" w:rsidP="00890261">
      <w:pPr>
        <w:pStyle w:val="BodyText"/>
      </w:pPr>
      <w:r>
        <w:t>Since the desired or needed transmission scheme is scenario-dependent the new format may be desired to be flexible.</w:t>
      </w:r>
      <w:r w:rsidR="00245510">
        <w:t xml:space="preserve"> For example, in some scenarios UL pre-coding can be used and is also desired to be used while in other scenarios UL pre-coding is not supported. The new DCI format </w:t>
      </w:r>
      <w:r w:rsidR="00380BB8">
        <w:t>is preferably</w:t>
      </w:r>
      <w:r w:rsidR="00245510">
        <w:t xml:space="preserve"> RRC configured</w:t>
      </w:r>
      <w:r w:rsidR="00380BB8">
        <w:t>,</w:t>
      </w:r>
      <w:r w:rsidR="00245510">
        <w:t xml:space="preserve"> where RRC configuration may indicate number of bits for some fields while other fields have fixed size. In some scenarios </w:t>
      </w:r>
      <w:r w:rsidR="00380BB8">
        <w:t>it</w:t>
      </w:r>
      <w:r w:rsidR="00245510">
        <w:t xml:space="preserve"> may be desir</w:t>
      </w:r>
      <w:r w:rsidR="00380BB8">
        <w:t>able</w:t>
      </w:r>
      <w:r w:rsidR="00245510">
        <w:t xml:space="preserve"> to have several new formats to dynamically switch between</w:t>
      </w:r>
      <w:r w:rsidR="00380BB8">
        <w:t xml:space="preserve"> them</w:t>
      </w:r>
      <w:r w:rsidR="00245510">
        <w:t>. To support such scenarios the new DCI format may comprise a</w:t>
      </w:r>
      <w:r w:rsidR="002B0018">
        <w:t>n</w:t>
      </w:r>
      <w:r w:rsidR="00245510">
        <w:t xml:space="preserve"> explicit</w:t>
      </w:r>
      <w:r w:rsidR="005E3911">
        <w:t xml:space="preserve"> field</w:t>
      </w:r>
      <w:r w:rsidR="00245510">
        <w:t xml:space="preserve"> (</w:t>
      </w:r>
      <w:r w:rsidR="005E3911">
        <w:t xml:space="preserve">i.e., </w:t>
      </w:r>
      <w:r w:rsidR="00245510">
        <w:t xml:space="preserve">a DCI field) </w:t>
      </w:r>
      <w:r w:rsidR="005E3911">
        <w:t xml:space="preserve">indicating </w:t>
      </w:r>
      <w:r w:rsidR="00245510">
        <w:t xml:space="preserve">the formatting of the DCI. </w:t>
      </w:r>
      <w:r w:rsidR="002B0018">
        <w:t xml:space="preserve">If new DCI format comprises a bit-field for DCI formatting indication the new DCI format can be forward compatible for other use-cases beyond URLLC.   </w:t>
      </w:r>
    </w:p>
    <w:p w14:paraId="48827334" w14:textId="77777777" w:rsidR="002B0018" w:rsidRDefault="002B0018" w:rsidP="00890261">
      <w:pPr>
        <w:pStyle w:val="BodyText"/>
      </w:pPr>
    </w:p>
    <w:p w14:paraId="0B514947" w14:textId="66896067" w:rsidR="002B0018" w:rsidRDefault="00ED14C6" w:rsidP="009621C2">
      <w:pPr>
        <w:pStyle w:val="Observation"/>
        <w:numPr>
          <w:ilvl w:val="0"/>
          <w:numId w:val="12"/>
        </w:numPr>
        <w:ind w:left="1710" w:hanging="1710"/>
      </w:pPr>
      <w:r>
        <w:t>E</w:t>
      </w:r>
      <w:r w:rsidR="002B0018">
        <w:t xml:space="preserve">xplicit </w:t>
      </w:r>
      <w:r>
        <w:t xml:space="preserve">DCI formatting indication in new DCI format enables forward-compatibility where new DCI format can be used beyond ULLC needs.  </w:t>
      </w:r>
    </w:p>
    <w:p w14:paraId="56F5532F" w14:textId="66543BAE" w:rsidR="00890261" w:rsidRDefault="00245510" w:rsidP="00890261">
      <w:pPr>
        <w:pStyle w:val="BodyText"/>
      </w:pPr>
      <w:r>
        <w:t xml:space="preserve">  </w:t>
      </w:r>
      <w:r w:rsidR="00DB20E7">
        <w:t xml:space="preserve">    </w:t>
      </w:r>
      <w:r w:rsidR="00982836">
        <w:t xml:space="preserve"> </w:t>
      </w:r>
    </w:p>
    <w:p w14:paraId="53FE4296" w14:textId="6615118B" w:rsidR="002426C8" w:rsidRDefault="00056CB6" w:rsidP="002426C8">
      <w:r>
        <w:t>W</w:t>
      </w:r>
      <w:r w:rsidR="00ED14C6">
        <w:t xml:space="preserve">e </w:t>
      </w:r>
      <w:r>
        <w:t xml:space="preserve">therefore </w:t>
      </w:r>
      <w:r w:rsidR="00ED14C6">
        <w:t xml:space="preserve">propose: </w:t>
      </w:r>
    </w:p>
    <w:p w14:paraId="52EA568F" w14:textId="5C72A921" w:rsidR="00ED14C6" w:rsidRPr="00056CB6" w:rsidRDefault="00056CB6" w:rsidP="004F0F42">
      <w:pPr>
        <w:pStyle w:val="Observation"/>
        <w:numPr>
          <w:ilvl w:val="0"/>
          <w:numId w:val="33"/>
        </w:numPr>
        <w:rPr>
          <w:lang w:val="en-US"/>
        </w:rPr>
      </w:pPr>
      <w:bookmarkStart w:id="3" w:name="_Toc513652102"/>
      <w:r>
        <w:rPr>
          <w:lang w:val="en-US"/>
        </w:rPr>
        <w:t>New DCI format</w:t>
      </w:r>
      <w:r w:rsidR="00FC0EF8">
        <w:rPr>
          <w:lang w:val="en-US"/>
        </w:rPr>
        <w:t xml:space="preserve"> </w:t>
      </w:r>
      <w:r w:rsidR="00380BB8">
        <w:rPr>
          <w:lang w:val="en-US"/>
        </w:rPr>
        <w:t>is</w:t>
      </w:r>
      <w:r w:rsidR="00FC0EF8">
        <w:rPr>
          <w:lang w:val="en-US"/>
        </w:rPr>
        <w:t xml:space="preserve"> configured to</w:t>
      </w:r>
      <w:r>
        <w:rPr>
          <w:lang w:val="en-US"/>
        </w:rPr>
        <w:t xml:space="preserve"> contain an explicit DCI formatting indicator.</w:t>
      </w:r>
      <w:bookmarkEnd w:id="3"/>
    </w:p>
    <w:p w14:paraId="5C4D524D" w14:textId="77777777" w:rsidR="002426C8" w:rsidRPr="00CE0424" w:rsidRDefault="002426C8" w:rsidP="002426C8">
      <w:pPr>
        <w:pStyle w:val="Heading1"/>
      </w:pPr>
      <w:r w:rsidRPr="00CE0424">
        <w:t>Conclusion</w:t>
      </w:r>
    </w:p>
    <w:p w14:paraId="1D5B3DB3" w14:textId="7B2C6B48" w:rsidR="002426C8" w:rsidRDefault="002426C8" w:rsidP="002426C8">
      <w:pPr>
        <w:pStyle w:val="BodyText"/>
        <w:rPr>
          <w:b/>
          <w:bCs/>
        </w:rPr>
      </w:pPr>
      <w:r>
        <w:t xml:space="preserve">In this contribution </w:t>
      </w:r>
      <w:r w:rsidRPr="00CE0424">
        <w:t xml:space="preserve">we </w:t>
      </w:r>
      <w:r>
        <w:t>made the following observations</w:t>
      </w:r>
      <w:r w:rsidR="00ED14C6">
        <w:t xml:space="preserve"> and proposal</w:t>
      </w:r>
      <w:r>
        <w:t>:</w:t>
      </w:r>
    </w:p>
    <w:p w14:paraId="4683BC75" w14:textId="05DD63F4" w:rsidR="002426C8" w:rsidRDefault="002426C8" w:rsidP="00ED14C6">
      <w:pPr>
        <w:pStyle w:val="Observation"/>
        <w:numPr>
          <w:ilvl w:val="0"/>
          <w:numId w:val="0"/>
        </w:numPr>
        <w:ind w:left="1701" w:hanging="1701"/>
      </w:pPr>
      <w:r>
        <w:t xml:space="preserve"> </w:t>
      </w:r>
    </w:p>
    <w:p w14:paraId="1596E34D" w14:textId="2CD9B1A3" w:rsidR="00ED14C6" w:rsidRDefault="00ED14C6" w:rsidP="009621C2">
      <w:pPr>
        <w:pStyle w:val="Observation"/>
        <w:numPr>
          <w:ilvl w:val="0"/>
          <w:numId w:val="34"/>
        </w:numPr>
        <w:ind w:left="1710" w:hanging="1710"/>
      </w:pPr>
      <w:r>
        <w:t>For a UE simultaneously running multiple services e.g. URLLC and eMBB, mechanisms are needed for informing the UE what transmission parameters (e.g., CSI BLER target</w:t>
      </w:r>
      <w:r w:rsidR="006B4199">
        <w:t xml:space="preserve">, </w:t>
      </w:r>
      <w:r>
        <w:t xml:space="preserve">MCS table) it shall assume. </w:t>
      </w:r>
    </w:p>
    <w:p w14:paraId="55AE732D" w14:textId="77777777" w:rsidR="00ED14C6" w:rsidRDefault="00ED14C6" w:rsidP="00106939">
      <w:pPr>
        <w:pStyle w:val="Observation"/>
      </w:pPr>
      <w:r>
        <w:lastRenderedPageBreak/>
        <w:t xml:space="preserve">Indication of target BLER can be part of CSI reporting configuration. Different CSI processes can be configured with different target BLER and for a-periodic CSI reporting the CSI request field can indicate which CSI process (or processes) to report CSI for.   </w:t>
      </w:r>
    </w:p>
    <w:p w14:paraId="2AC122F1" w14:textId="77777777" w:rsidR="00ED14C6" w:rsidRDefault="00ED14C6" w:rsidP="00106939">
      <w:pPr>
        <w:pStyle w:val="Observation"/>
      </w:pPr>
      <w:r>
        <w:t xml:space="preserve">If UE is expected to receive different DCI formats having the same size, there need to be mechanisms for UE to identify what format is used.  </w:t>
      </w:r>
    </w:p>
    <w:p w14:paraId="7380FBED" w14:textId="6630AE78" w:rsidR="00ED14C6" w:rsidRDefault="004F0F42" w:rsidP="00106939">
      <w:pPr>
        <w:pStyle w:val="Observation"/>
      </w:pPr>
      <w:r w:rsidRPr="00056CB6">
        <w:rPr>
          <w:lang w:val="en-US"/>
        </w:rPr>
        <w:t>New DCI format can be implicitly indicated using search space.</w:t>
      </w:r>
      <w:r w:rsidR="00ED14C6">
        <w:t xml:space="preserve">      </w:t>
      </w:r>
    </w:p>
    <w:p w14:paraId="533AC9E7" w14:textId="01F7747D" w:rsidR="00ED14C6" w:rsidRDefault="004F0F42" w:rsidP="004F0F42">
      <w:pPr>
        <w:pStyle w:val="Observation"/>
      </w:pPr>
      <w:r>
        <w:t xml:space="preserve">New </w:t>
      </w:r>
      <w:r w:rsidRPr="004F0F42">
        <w:rPr>
          <w:lang w:val="en-US"/>
        </w:rPr>
        <w:t>DCI format can be implicitly indicated using CRC scrambling.</w:t>
      </w:r>
      <w:r w:rsidR="00ED14C6">
        <w:t xml:space="preserve">  </w:t>
      </w:r>
    </w:p>
    <w:p w14:paraId="56866768" w14:textId="45DA1E1D" w:rsidR="004F0F42" w:rsidRDefault="004F0F42" w:rsidP="009621C2">
      <w:pPr>
        <w:pStyle w:val="Proposal"/>
        <w:numPr>
          <w:ilvl w:val="0"/>
          <w:numId w:val="37"/>
        </w:numPr>
        <w:tabs>
          <w:tab w:val="clear" w:pos="1304"/>
          <w:tab w:val="clear" w:pos="1701"/>
          <w:tab w:val="num" w:pos="1710"/>
        </w:tabs>
        <w:ind w:left="1710" w:hanging="1710"/>
      </w:pPr>
      <w:r w:rsidRPr="004F0F42">
        <w:t xml:space="preserve">Explicit DCI formatting indication in new DCI format enables forward-compatibility where new DCI format can be used beyond ULLC needs.  </w:t>
      </w:r>
    </w:p>
    <w:p w14:paraId="5BC225DC" w14:textId="1A21DDB1" w:rsidR="009621C2" w:rsidRDefault="009621C2" w:rsidP="009621C2">
      <w:pPr>
        <w:pStyle w:val="Proposal"/>
        <w:numPr>
          <w:ilvl w:val="0"/>
          <w:numId w:val="0"/>
        </w:numPr>
        <w:ind w:left="1701" w:hanging="1701"/>
      </w:pPr>
    </w:p>
    <w:p w14:paraId="204284A7" w14:textId="10B41F5D" w:rsidR="009621C2" w:rsidRDefault="009621C2" w:rsidP="009621C2">
      <w:pPr>
        <w:pStyle w:val="Proposal"/>
        <w:numPr>
          <w:ilvl w:val="0"/>
          <w:numId w:val="0"/>
        </w:numPr>
        <w:ind w:left="1701" w:hanging="1701"/>
      </w:pPr>
    </w:p>
    <w:p w14:paraId="6923F88B" w14:textId="77777777" w:rsidR="009621C2" w:rsidRPr="004F0F42" w:rsidRDefault="009621C2" w:rsidP="009621C2">
      <w:pPr>
        <w:pStyle w:val="Proposal"/>
        <w:numPr>
          <w:ilvl w:val="0"/>
          <w:numId w:val="0"/>
        </w:numPr>
        <w:ind w:left="1701" w:hanging="1701"/>
      </w:pPr>
    </w:p>
    <w:p w14:paraId="3DD60315" w14:textId="77777777" w:rsidR="009621C2" w:rsidRPr="00056CB6" w:rsidRDefault="009621C2" w:rsidP="009621C2">
      <w:pPr>
        <w:pStyle w:val="Proposal"/>
        <w:numPr>
          <w:ilvl w:val="0"/>
          <w:numId w:val="35"/>
        </w:numPr>
        <w:overflowPunct/>
        <w:autoSpaceDE/>
        <w:autoSpaceDN/>
        <w:adjustRightInd/>
        <w:spacing w:after="160" w:line="259" w:lineRule="auto"/>
        <w:jc w:val="left"/>
        <w:textAlignment w:val="auto"/>
        <w:rPr>
          <w:lang w:val="en-US"/>
        </w:rPr>
      </w:pPr>
      <w:r w:rsidRPr="00056CB6">
        <w:rPr>
          <w:lang w:val="en-US"/>
        </w:rPr>
        <w:t xml:space="preserve">New DCI format is implicitly indicated </w:t>
      </w:r>
    </w:p>
    <w:p w14:paraId="56411964" w14:textId="77777777" w:rsidR="009621C2" w:rsidRPr="00C6027B" w:rsidRDefault="009621C2" w:rsidP="009621C2">
      <w:pPr>
        <w:pStyle w:val="BodyText"/>
        <w:numPr>
          <w:ilvl w:val="1"/>
          <w:numId w:val="36"/>
        </w:numPr>
        <w:rPr>
          <w:b/>
          <w:lang w:val="en-US"/>
        </w:rPr>
      </w:pPr>
      <w:r w:rsidRPr="00C6027B">
        <w:rPr>
          <w:b/>
          <w:lang w:val="en-US"/>
        </w:rPr>
        <w:t xml:space="preserve">using search space, or </w:t>
      </w:r>
    </w:p>
    <w:p w14:paraId="1A77E639" w14:textId="77777777" w:rsidR="009621C2" w:rsidRPr="00C6027B" w:rsidRDefault="009621C2" w:rsidP="009621C2">
      <w:pPr>
        <w:pStyle w:val="BodyText"/>
        <w:numPr>
          <w:ilvl w:val="1"/>
          <w:numId w:val="36"/>
        </w:numPr>
        <w:rPr>
          <w:b/>
          <w:lang w:val="en-US"/>
        </w:rPr>
      </w:pPr>
      <w:r w:rsidRPr="00C6027B">
        <w:rPr>
          <w:b/>
          <w:lang w:val="en-US"/>
        </w:rPr>
        <w:t>using CRC scrambling</w:t>
      </w:r>
    </w:p>
    <w:p w14:paraId="7E7CDEA1" w14:textId="1BA7F07E" w:rsidR="006A1050" w:rsidRPr="00056CB6" w:rsidRDefault="006A1050" w:rsidP="009621C2">
      <w:pPr>
        <w:pStyle w:val="Observation"/>
        <w:numPr>
          <w:ilvl w:val="0"/>
          <w:numId w:val="35"/>
        </w:numPr>
        <w:ind w:left="1710" w:hanging="1710"/>
        <w:rPr>
          <w:lang w:val="en-US"/>
        </w:rPr>
      </w:pPr>
      <w:r>
        <w:rPr>
          <w:lang w:val="en-US"/>
        </w:rPr>
        <w:t>Existence of the new DCI format serve</w:t>
      </w:r>
      <w:r w:rsidR="00380BB8">
        <w:rPr>
          <w:lang w:val="en-US"/>
        </w:rPr>
        <w:t>s</w:t>
      </w:r>
      <w:r>
        <w:rPr>
          <w:lang w:val="en-US"/>
        </w:rPr>
        <w:t xml:space="preserve"> as an indication that URLLC service exist in the active BWP.</w:t>
      </w:r>
    </w:p>
    <w:p w14:paraId="093AB2BE" w14:textId="69341ED9" w:rsidR="0018550A" w:rsidRPr="00056CB6" w:rsidRDefault="0018550A" w:rsidP="0018550A">
      <w:pPr>
        <w:pStyle w:val="Observation"/>
        <w:numPr>
          <w:ilvl w:val="0"/>
          <w:numId w:val="35"/>
        </w:numPr>
        <w:rPr>
          <w:lang w:val="en-US"/>
        </w:rPr>
      </w:pPr>
      <w:r>
        <w:rPr>
          <w:lang w:val="en-US"/>
        </w:rPr>
        <w:t xml:space="preserve">New DCI format </w:t>
      </w:r>
      <w:r w:rsidR="00380BB8">
        <w:rPr>
          <w:lang w:val="en-US"/>
        </w:rPr>
        <w:t>is</w:t>
      </w:r>
      <w:bookmarkStart w:id="4" w:name="_GoBack"/>
      <w:bookmarkEnd w:id="4"/>
      <w:r>
        <w:rPr>
          <w:lang w:val="en-US"/>
        </w:rPr>
        <w:t xml:space="preserve"> configured to contain an explicit DCI formatting indicator.</w:t>
      </w:r>
    </w:p>
    <w:p w14:paraId="62620BA6" w14:textId="34E4BF18" w:rsidR="002426C8" w:rsidRPr="005F5195" w:rsidRDefault="002426C8" w:rsidP="002426C8">
      <w:pPr>
        <w:pStyle w:val="Observation"/>
        <w:numPr>
          <w:ilvl w:val="0"/>
          <w:numId w:val="0"/>
        </w:numPr>
      </w:pPr>
    </w:p>
    <w:p w14:paraId="6665BFBC" w14:textId="77777777" w:rsidR="002426C8" w:rsidRPr="00CE0424" w:rsidRDefault="002426C8" w:rsidP="002426C8">
      <w:pPr>
        <w:pStyle w:val="Heading1"/>
      </w:pPr>
      <w:r w:rsidRPr="00CE0424">
        <w:t>References</w:t>
      </w:r>
    </w:p>
    <w:p w14:paraId="7A5600B6" w14:textId="3F1B9B42" w:rsidR="00E14154" w:rsidRPr="002B18A9" w:rsidRDefault="002426C8" w:rsidP="00106939">
      <w:pPr>
        <w:pStyle w:val="Reference"/>
        <w:numPr>
          <w:ilvl w:val="0"/>
          <w:numId w:val="10"/>
        </w:numPr>
        <w:textAlignment w:val="auto"/>
        <w:rPr>
          <w:lang w:val="en-US"/>
        </w:rPr>
      </w:pPr>
      <w:bookmarkStart w:id="5" w:name="_Ref454459437"/>
      <w:bookmarkStart w:id="6" w:name="_Ref510525869"/>
      <w:r w:rsidRPr="002B18A9">
        <w:rPr>
          <w:lang w:val="en-US"/>
        </w:rPr>
        <w:t xml:space="preserve">ITU-R </w:t>
      </w:r>
      <w:proofErr w:type="gramStart"/>
      <w:r w:rsidRPr="002B18A9">
        <w:rPr>
          <w:lang w:val="en-US"/>
        </w:rPr>
        <w:t>M.[</w:t>
      </w:r>
      <w:proofErr w:type="gramEnd"/>
      <w:r w:rsidRPr="002B18A9">
        <w:rPr>
          <w:lang w:val="en-US"/>
        </w:rPr>
        <w:t>IMT-2020-TECH PERF REQ] (WP5D-TD-0300)</w:t>
      </w:r>
      <w:bookmarkEnd w:id="5"/>
      <w:bookmarkEnd w:id="6"/>
    </w:p>
    <w:p w14:paraId="5A443692" w14:textId="0307BF6F" w:rsidR="002B18A9" w:rsidRPr="002B18A9" w:rsidRDefault="002B18A9" w:rsidP="00106939">
      <w:pPr>
        <w:pStyle w:val="Reference"/>
        <w:numPr>
          <w:ilvl w:val="0"/>
          <w:numId w:val="10"/>
        </w:numPr>
      </w:pPr>
      <w:bookmarkStart w:id="7" w:name="_Ref513453436"/>
      <w:r w:rsidRPr="002B18A9">
        <w:t>R1-1806020 – “</w:t>
      </w:r>
      <w:r w:rsidRPr="002B18A9">
        <w:rPr>
          <w:lang w:val="en-US"/>
        </w:rPr>
        <w:t>DCI Contents and Formats for URLLC</w:t>
      </w:r>
      <w:r w:rsidRPr="002B18A9">
        <w:t xml:space="preserve">”, Ericsson, </w:t>
      </w:r>
      <w:r>
        <w:t>May</w:t>
      </w:r>
      <w:r w:rsidRPr="002B18A9">
        <w:t xml:space="preserve"> 2018.</w:t>
      </w:r>
      <w:bookmarkEnd w:id="7"/>
    </w:p>
    <w:p w14:paraId="2120069A" w14:textId="77777777" w:rsidR="00E02753" w:rsidRPr="001A3BF7" w:rsidRDefault="00E02753" w:rsidP="002B18A9">
      <w:pPr>
        <w:pStyle w:val="Reference"/>
        <w:numPr>
          <w:ilvl w:val="0"/>
          <w:numId w:val="0"/>
        </w:numPr>
        <w:textAlignment w:val="auto"/>
        <w:rPr>
          <w:lang w:val="en-US"/>
        </w:rPr>
      </w:pPr>
    </w:p>
    <w:p w14:paraId="70967945" w14:textId="380B5038" w:rsidR="00C01F33" w:rsidRPr="002426C8" w:rsidRDefault="00C01F33" w:rsidP="00CC0A05">
      <w:pPr>
        <w:pStyle w:val="BodyText"/>
        <w:rPr>
          <w:lang w:val="en-US"/>
        </w:rPr>
      </w:pPr>
    </w:p>
    <w:p w14:paraId="6EF5CF0A" w14:textId="77777777" w:rsidR="003A7EF3" w:rsidRPr="00CE0424" w:rsidRDefault="003A7EF3" w:rsidP="00CE0424">
      <w:pPr>
        <w:pStyle w:val="BodyText"/>
      </w:pPr>
      <w:bookmarkStart w:id="8" w:name="_In-sequence_SDU_delivery"/>
      <w:bookmarkEnd w:id="8"/>
    </w:p>
    <w:sectPr w:rsidR="003A7EF3" w:rsidRPr="00CE0424">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9D8D5" w14:textId="77777777" w:rsidR="00380289" w:rsidRDefault="00380289">
      <w:r>
        <w:separator/>
      </w:r>
    </w:p>
  </w:endnote>
  <w:endnote w:type="continuationSeparator" w:id="0">
    <w:p w14:paraId="754804D5" w14:textId="77777777" w:rsidR="00380289" w:rsidRDefault="0038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86A7833" w:rsidR="00245510" w:rsidRDefault="002455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090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09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52C1E" w14:textId="77777777" w:rsidR="00380289" w:rsidRDefault="00380289">
      <w:r>
        <w:separator/>
      </w:r>
    </w:p>
  </w:footnote>
  <w:footnote w:type="continuationSeparator" w:id="0">
    <w:p w14:paraId="7BDF8B9A" w14:textId="77777777" w:rsidR="00380289" w:rsidRDefault="00380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245510" w:rsidRDefault="002455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8E265E4"/>
    <w:multiLevelType w:val="hybridMultilevel"/>
    <w:tmpl w:val="577214C6"/>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05A22"/>
    <w:multiLevelType w:val="hybridMultilevel"/>
    <w:tmpl w:val="1ADA6498"/>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1861C9"/>
    <w:multiLevelType w:val="hybridMultilevel"/>
    <w:tmpl w:val="452E51A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A2242B"/>
    <w:multiLevelType w:val="hybridMultilevel"/>
    <w:tmpl w:val="7B5869FC"/>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D440B4"/>
    <w:multiLevelType w:val="hybridMultilevel"/>
    <w:tmpl w:val="A594CD00"/>
    <w:lvl w:ilvl="0" w:tplc="041D001B">
      <w:start w:val="1"/>
      <w:numFmt w:val="lowerRoman"/>
      <w:lvlText w:val="%1."/>
      <w:lvlJc w:val="righ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92C47"/>
    <w:multiLevelType w:val="hybridMultilevel"/>
    <w:tmpl w:val="53181EC2"/>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4134D"/>
    <w:multiLevelType w:val="hybridMultilevel"/>
    <w:tmpl w:val="712E734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491398"/>
    <w:multiLevelType w:val="hybridMultilevel"/>
    <w:tmpl w:val="A0683F4E"/>
    <w:lvl w:ilvl="0" w:tplc="041D001B">
      <w:start w:val="1"/>
      <w:numFmt w:val="lowerRoman"/>
      <w:lvlText w:val="%1."/>
      <w:lvlJc w:val="right"/>
      <w:pPr>
        <w:ind w:left="1440" w:hanging="360"/>
      </w:pPr>
    </w:lvl>
    <w:lvl w:ilvl="1" w:tplc="041D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8B2D48"/>
    <w:multiLevelType w:val="hybridMultilevel"/>
    <w:tmpl w:val="A9A6FA56"/>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C319EA"/>
    <w:multiLevelType w:val="hybridMultilevel"/>
    <w:tmpl w:val="DE5621FA"/>
    <w:lvl w:ilvl="0" w:tplc="77FC9418">
      <w:start w:val="6"/>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32A1B"/>
    <w:multiLevelType w:val="hybridMultilevel"/>
    <w:tmpl w:val="0E4A792A"/>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640D00"/>
    <w:multiLevelType w:val="hybridMultilevel"/>
    <w:tmpl w:val="CC36C8E6"/>
    <w:lvl w:ilvl="0" w:tplc="041D001B">
      <w:start w:val="1"/>
      <w:numFmt w:val="lowerRoman"/>
      <w:lvlText w:val="%1."/>
      <w:lvlJc w:val="right"/>
      <w:pPr>
        <w:ind w:left="2421" w:hanging="360"/>
      </w:p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1" w15:restartNumberingAfterBreak="0">
    <w:nsid w:val="6EE174B2"/>
    <w:multiLevelType w:val="hybridMultilevel"/>
    <w:tmpl w:val="4E98B2D6"/>
    <w:lvl w:ilvl="0" w:tplc="041D001B">
      <w:start w:val="1"/>
      <w:numFmt w:val="lowerRoman"/>
      <w:lvlText w:val="%1."/>
      <w:lvlJc w:val="righ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2" w15:restartNumberingAfterBreak="0">
    <w:nsid w:val="779967A3"/>
    <w:multiLevelType w:val="hybridMultilevel"/>
    <w:tmpl w:val="D4C4F714"/>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0E2EE4"/>
    <w:multiLevelType w:val="hybridMultilevel"/>
    <w:tmpl w:val="4888E446"/>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8"/>
  </w:num>
  <w:num w:numId="4">
    <w:abstractNumId w:val="19"/>
  </w:num>
  <w:num w:numId="5">
    <w:abstractNumId w:val="13"/>
  </w:num>
  <w:num w:numId="6">
    <w:abstractNumId w:val="21"/>
  </w:num>
  <w:num w:numId="7">
    <w:abstractNumId w:val="26"/>
  </w:num>
  <w:num w:numId="8">
    <w:abstractNumId w:val="14"/>
  </w:num>
  <w:num w:numId="9">
    <w:abstractNumId w:val="2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num>
  <w:num w:numId="12">
    <w:abstractNumId w:val="25"/>
  </w:num>
  <w:num w:numId="13">
    <w:abstractNumId w:val="4"/>
  </w:num>
  <w:num w:numId="14">
    <w:abstractNumId w:val="20"/>
  </w:num>
  <w:num w:numId="15">
    <w:abstractNumId w:val="16"/>
  </w:num>
  <w:num w:numId="16">
    <w:abstractNumId w:val="24"/>
  </w:num>
  <w:num w:numId="17">
    <w:abstractNumId w:val="9"/>
  </w:num>
  <w:num w:numId="18">
    <w:abstractNumId w:val="25"/>
  </w:num>
  <w:num w:numId="19">
    <w:abstractNumId w:val="18"/>
    <w:lvlOverride w:ilvl="0">
      <w:startOverride w:val="1"/>
    </w:lvlOverride>
  </w:num>
  <w:num w:numId="20">
    <w:abstractNumId w:val="33"/>
  </w:num>
  <w:num w:numId="21">
    <w:abstractNumId w:val="5"/>
  </w:num>
  <w:num w:numId="22">
    <w:abstractNumId w:val="30"/>
  </w:num>
  <w:num w:numId="23">
    <w:abstractNumId w:val="12"/>
  </w:num>
  <w:num w:numId="24">
    <w:abstractNumId w:val="7"/>
  </w:num>
  <w:num w:numId="25">
    <w:abstractNumId w:val="10"/>
  </w:num>
  <w:num w:numId="26">
    <w:abstractNumId w:val="18"/>
  </w:num>
  <w:num w:numId="27">
    <w:abstractNumId w:val="6"/>
  </w:num>
  <w:num w:numId="28">
    <w:abstractNumId w:val="8"/>
  </w:num>
  <w:num w:numId="29">
    <w:abstractNumId w:val="29"/>
  </w:num>
  <w:num w:numId="30">
    <w:abstractNumId w:val="18"/>
  </w:num>
  <w:num w:numId="31">
    <w:abstractNumId w:val="31"/>
  </w:num>
  <w:num w:numId="32">
    <w:abstractNumId w:val="27"/>
  </w:num>
  <w:num w:numId="33">
    <w:abstractNumId w:val="32"/>
  </w:num>
  <w:num w:numId="34">
    <w:abstractNumId w:val="25"/>
    <w:lvlOverride w:ilvl="0">
      <w:startOverride w:val="1"/>
    </w:lvlOverride>
  </w:num>
  <w:num w:numId="35">
    <w:abstractNumId w:val="15"/>
  </w:num>
  <w:num w:numId="36">
    <w:abstractNumId w:val="22"/>
  </w:num>
  <w:num w:numId="37">
    <w:abstractNumId w:val="28"/>
  </w:num>
  <w:num w:numId="38">
    <w:abstractNumId w:val="11"/>
  </w:num>
  <w:num w:numId="39">
    <w:abstractNumId w:val="2"/>
  </w:num>
  <w:num w:numId="40">
    <w:abstractNumId w:val="1"/>
  </w:num>
  <w:num w:numId="41">
    <w:abstractNumId w:val="0"/>
  </w:num>
  <w:num w:numId="4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6CB6"/>
    <w:rsid w:val="00057117"/>
    <w:rsid w:val="0005715C"/>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C5A21"/>
    <w:rsid w:val="000C6F62"/>
    <w:rsid w:val="000D0AC1"/>
    <w:rsid w:val="000D0D07"/>
    <w:rsid w:val="000D4797"/>
    <w:rsid w:val="000E0527"/>
    <w:rsid w:val="000E1E92"/>
    <w:rsid w:val="000F06D6"/>
    <w:rsid w:val="000F0EB1"/>
    <w:rsid w:val="000F1106"/>
    <w:rsid w:val="000F3BE9"/>
    <w:rsid w:val="000F3F6C"/>
    <w:rsid w:val="000F6DF3"/>
    <w:rsid w:val="001005FF"/>
    <w:rsid w:val="001062FB"/>
    <w:rsid w:val="001063E6"/>
    <w:rsid w:val="00106939"/>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550A"/>
    <w:rsid w:val="00187F0D"/>
    <w:rsid w:val="00190AC1"/>
    <w:rsid w:val="0019341A"/>
    <w:rsid w:val="00197DF9"/>
    <w:rsid w:val="001A1987"/>
    <w:rsid w:val="001A2564"/>
    <w:rsid w:val="001A3BF7"/>
    <w:rsid w:val="001A6173"/>
    <w:rsid w:val="001A6CBA"/>
    <w:rsid w:val="001B0D97"/>
    <w:rsid w:val="001B5A5D"/>
    <w:rsid w:val="001B60FB"/>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26C8"/>
    <w:rsid w:val="002435B3"/>
    <w:rsid w:val="00245510"/>
    <w:rsid w:val="002458EB"/>
    <w:rsid w:val="002500C8"/>
    <w:rsid w:val="002521AC"/>
    <w:rsid w:val="0025307F"/>
    <w:rsid w:val="00257543"/>
    <w:rsid w:val="00260304"/>
    <w:rsid w:val="002617E7"/>
    <w:rsid w:val="0026262A"/>
    <w:rsid w:val="00264228"/>
    <w:rsid w:val="00264334"/>
    <w:rsid w:val="0026473E"/>
    <w:rsid w:val="00265AA1"/>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926"/>
    <w:rsid w:val="002B0018"/>
    <w:rsid w:val="002B18A9"/>
    <w:rsid w:val="002B24D6"/>
    <w:rsid w:val="002C41E6"/>
    <w:rsid w:val="002C5BA4"/>
    <w:rsid w:val="002D071A"/>
    <w:rsid w:val="002D0A86"/>
    <w:rsid w:val="002D308C"/>
    <w:rsid w:val="002D34B2"/>
    <w:rsid w:val="002D5209"/>
    <w:rsid w:val="002D7637"/>
    <w:rsid w:val="002E0E6C"/>
    <w:rsid w:val="002E17F2"/>
    <w:rsid w:val="002E19E8"/>
    <w:rsid w:val="002E3AC2"/>
    <w:rsid w:val="002E3ECE"/>
    <w:rsid w:val="002E5A34"/>
    <w:rsid w:val="002E7CAE"/>
    <w:rsid w:val="002F2771"/>
    <w:rsid w:val="002F37A9"/>
    <w:rsid w:val="002F3F53"/>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9C2"/>
    <w:rsid w:val="00336BDA"/>
    <w:rsid w:val="00340C55"/>
    <w:rsid w:val="00342BD7"/>
    <w:rsid w:val="00343A07"/>
    <w:rsid w:val="00346DB5"/>
    <w:rsid w:val="003477B1"/>
    <w:rsid w:val="0035445F"/>
    <w:rsid w:val="00357380"/>
    <w:rsid w:val="003602D9"/>
    <w:rsid w:val="003604CE"/>
    <w:rsid w:val="00360EFC"/>
    <w:rsid w:val="0036343E"/>
    <w:rsid w:val="00364B46"/>
    <w:rsid w:val="00370E47"/>
    <w:rsid w:val="003742AC"/>
    <w:rsid w:val="00377CE1"/>
    <w:rsid w:val="00380289"/>
    <w:rsid w:val="00380BB8"/>
    <w:rsid w:val="00385BF0"/>
    <w:rsid w:val="0038623B"/>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00D1"/>
    <w:rsid w:val="00421105"/>
    <w:rsid w:val="0042400E"/>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C5C85"/>
    <w:rsid w:val="004D36B1"/>
    <w:rsid w:val="004D4C7D"/>
    <w:rsid w:val="004D7EBD"/>
    <w:rsid w:val="004E2680"/>
    <w:rsid w:val="004E28F9"/>
    <w:rsid w:val="004E462E"/>
    <w:rsid w:val="004E56DC"/>
    <w:rsid w:val="004E76F4"/>
    <w:rsid w:val="004F0B4E"/>
    <w:rsid w:val="004F0B6C"/>
    <w:rsid w:val="004F0F42"/>
    <w:rsid w:val="004F2078"/>
    <w:rsid w:val="004F4DA3"/>
    <w:rsid w:val="00506557"/>
    <w:rsid w:val="0050677A"/>
    <w:rsid w:val="005108D8"/>
    <w:rsid w:val="005116F9"/>
    <w:rsid w:val="005153A7"/>
    <w:rsid w:val="005219CF"/>
    <w:rsid w:val="00534B59"/>
    <w:rsid w:val="00536759"/>
    <w:rsid w:val="00537C62"/>
    <w:rsid w:val="00543494"/>
    <w:rsid w:val="00546970"/>
    <w:rsid w:val="00547F4D"/>
    <w:rsid w:val="00550419"/>
    <w:rsid w:val="0055252A"/>
    <w:rsid w:val="0055474F"/>
    <w:rsid w:val="00554E19"/>
    <w:rsid w:val="005552E0"/>
    <w:rsid w:val="00557549"/>
    <w:rsid w:val="0056121F"/>
    <w:rsid w:val="00567E10"/>
    <w:rsid w:val="00572505"/>
    <w:rsid w:val="00574771"/>
    <w:rsid w:val="00582809"/>
    <w:rsid w:val="00584E18"/>
    <w:rsid w:val="0058798C"/>
    <w:rsid w:val="005900FA"/>
    <w:rsid w:val="00590489"/>
    <w:rsid w:val="005935A4"/>
    <w:rsid w:val="005948C2"/>
    <w:rsid w:val="00595DCA"/>
    <w:rsid w:val="0059779B"/>
    <w:rsid w:val="0059786D"/>
    <w:rsid w:val="005A209A"/>
    <w:rsid w:val="005A4C9F"/>
    <w:rsid w:val="005A662D"/>
    <w:rsid w:val="005A7E3D"/>
    <w:rsid w:val="005B35D7"/>
    <w:rsid w:val="005B392A"/>
    <w:rsid w:val="005B3AA3"/>
    <w:rsid w:val="005B592F"/>
    <w:rsid w:val="005B6F83"/>
    <w:rsid w:val="005C74FB"/>
    <w:rsid w:val="005D1602"/>
    <w:rsid w:val="005E385F"/>
    <w:rsid w:val="005E3911"/>
    <w:rsid w:val="005E5B81"/>
    <w:rsid w:val="005E649C"/>
    <w:rsid w:val="005F075A"/>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0FF7"/>
    <w:rsid w:val="0067218F"/>
    <w:rsid w:val="00673690"/>
    <w:rsid w:val="006741F2"/>
    <w:rsid w:val="00674953"/>
    <w:rsid w:val="00674CC3"/>
    <w:rsid w:val="00675C72"/>
    <w:rsid w:val="006771F9"/>
    <w:rsid w:val="006776D7"/>
    <w:rsid w:val="0068022F"/>
    <w:rsid w:val="00681003"/>
    <w:rsid w:val="006817C9"/>
    <w:rsid w:val="00683ECE"/>
    <w:rsid w:val="00686F36"/>
    <w:rsid w:val="00695FC2"/>
    <w:rsid w:val="006962DF"/>
    <w:rsid w:val="00696949"/>
    <w:rsid w:val="00697052"/>
    <w:rsid w:val="006A1050"/>
    <w:rsid w:val="006A3180"/>
    <w:rsid w:val="006A3F4A"/>
    <w:rsid w:val="006A46FB"/>
    <w:rsid w:val="006A5E28"/>
    <w:rsid w:val="006A697B"/>
    <w:rsid w:val="006A7AFF"/>
    <w:rsid w:val="006B1816"/>
    <w:rsid w:val="006B2099"/>
    <w:rsid w:val="006B41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9E"/>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498"/>
    <w:rsid w:val="00876B4D"/>
    <w:rsid w:val="00877F18"/>
    <w:rsid w:val="00884C6F"/>
    <w:rsid w:val="00890261"/>
    <w:rsid w:val="00894A88"/>
    <w:rsid w:val="00895386"/>
    <w:rsid w:val="008A1052"/>
    <w:rsid w:val="008A21FF"/>
    <w:rsid w:val="008A2CE2"/>
    <w:rsid w:val="008A30AC"/>
    <w:rsid w:val="008A44B8"/>
    <w:rsid w:val="008A4D59"/>
    <w:rsid w:val="008A51A8"/>
    <w:rsid w:val="008A54C7"/>
    <w:rsid w:val="008A77D8"/>
    <w:rsid w:val="008B0483"/>
    <w:rsid w:val="008B120C"/>
    <w:rsid w:val="008B2F89"/>
    <w:rsid w:val="008B4E03"/>
    <w:rsid w:val="008B51A0"/>
    <w:rsid w:val="008B592A"/>
    <w:rsid w:val="008B77AE"/>
    <w:rsid w:val="008B7B5C"/>
    <w:rsid w:val="008C0C99"/>
    <w:rsid w:val="008C2017"/>
    <w:rsid w:val="008C2FCB"/>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24BF6"/>
    <w:rsid w:val="00930A5C"/>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21C2"/>
    <w:rsid w:val="0096430A"/>
    <w:rsid w:val="0096554B"/>
    <w:rsid w:val="0096584A"/>
    <w:rsid w:val="00971F08"/>
    <w:rsid w:val="00975C2D"/>
    <w:rsid w:val="0097603D"/>
    <w:rsid w:val="00976949"/>
    <w:rsid w:val="00980477"/>
    <w:rsid w:val="00982836"/>
    <w:rsid w:val="00985253"/>
    <w:rsid w:val="009853B3"/>
    <w:rsid w:val="00987690"/>
    <w:rsid w:val="00987C2A"/>
    <w:rsid w:val="00990630"/>
    <w:rsid w:val="00991761"/>
    <w:rsid w:val="00994DCA"/>
    <w:rsid w:val="00994E2D"/>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5A29"/>
    <w:rsid w:val="009D703C"/>
    <w:rsid w:val="009D718F"/>
    <w:rsid w:val="009E068F"/>
    <w:rsid w:val="009E14E0"/>
    <w:rsid w:val="009E35DB"/>
    <w:rsid w:val="009E47A3"/>
    <w:rsid w:val="009E5053"/>
    <w:rsid w:val="009E52F2"/>
    <w:rsid w:val="009E78AB"/>
    <w:rsid w:val="009F08F3"/>
    <w:rsid w:val="009F344F"/>
    <w:rsid w:val="00A0187D"/>
    <w:rsid w:val="00A048A8"/>
    <w:rsid w:val="00A04F49"/>
    <w:rsid w:val="00A13E54"/>
    <w:rsid w:val="00A17F63"/>
    <w:rsid w:val="00A2193B"/>
    <w:rsid w:val="00A2351A"/>
    <w:rsid w:val="00A23D4D"/>
    <w:rsid w:val="00A2475C"/>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87853"/>
    <w:rsid w:val="00A92879"/>
    <w:rsid w:val="00A9442A"/>
    <w:rsid w:val="00AA016F"/>
    <w:rsid w:val="00AA1ED6"/>
    <w:rsid w:val="00AA51D6"/>
    <w:rsid w:val="00AB0A4E"/>
    <w:rsid w:val="00AB0BC8"/>
    <w:rsid w:val="00AB11CA"/>
    <w:rsid w:val="00AB14D9"/>
    <w:rsid w:val="00AB2BB1"/>
    <w:rsid w:val="00AB3B13"/>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5507D"/>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E766F"/>
    <w:rsid w:val="00BF18A7"/>
    <w:rsid w:val="00BF3279"/>
    <w:rsid w:val="00BF6566"/>
    <w:rsid w:val="00BF74C7"/>
    <w:rsid w:val="00C00903"/>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217"/>
    <w:rsid w:val="00C37CB7"/>
    <w:rsid w:val="00C54995"/>
    <w:rsid w:val="00C54D41"/>
    <w:rsid w:val="00C60783"/>
    <w:rsid w:val="00C64672"/>
    <w:rsid w:val="00C704A0"/>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20E7"/>
    <w:rsid w:val="00DB377D"/>
    <w:rsid w:val="00DB4421"/>
    <w:rsid w:val="00DB69C0"/>
    <w:rsid w:val="00DC2D36"/>
    <w:rsid w:val="00DC53EF"/>
    <w:rsid w:val="00DC7AC9"/>
    <w:rsid w:val="00DD48F8"/>
    <w:rsid w:val="00DE5608"/>
    <w:rsid w:val="00DE58D0"/>
    <w:rsid w:val="00DE654F"/>
    <w:rsid w:val="00DF07CB"/>
    <w:rsid w:val="00DF0B6E"/>
    <w:rsid w:val="00DF15E0"/>
    <w:rsid w:val="00DF37A0"/>
    <w:rsid w:val="00DF71A0"/>
    <w:rsid w:val="00E02753"/>
    <w:rsid w:val="00E05683"/>
    <w:rsid w:val="00E110E7"/>
    <w:rsid w:val="00E11B20"/>
    <w:rsid w:val="00E14154"/>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080"/>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4C6"/>
    <w:rsid w:val="00EF18FE"/>
    <w:rsid w:val="00EF5787"/>
    <w:rsid w:val="00EF60D0"/>
    <w:rsid w:val="00F01760"/>
    <w:rsid w:val="00F04028"/>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F8"/>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11E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1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84E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84E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84E18"/>
    <w:pPr>
      <w:numPr>
        <w:ilvl w:val="2"/>
      </w:numPr>
      <w:spacing w:before="120"/>
      <w:outlineLvl w:val="2"/>
    </w:pPr>
    <w:rPr>
      <w:sz w:val="28"/>
      <w:szCs w:val="28"/>
    </w:rPr>
  </w:style>
  <w:style w:type="paragraph" w:styleId="Heading4">
    <w:name w:val="heading 4"/>
    <w:basedOn w:val="Heading3"/>
    <w:next w:val="Normal"/>
    <w:qFormat/>
    <w:rsid w:val="00584E18"/>
    <w:pPr>
      <w:numPr>
        <w:ilvl w:val="3"/>
      </w:numPr>
      <w:outlineLvl w:val="3"/>
    </w:pPr>
    <w:rPr>
      <w:sz w:val="24"/>
      <w:szCs w:val="24"/>
    </w:rPr>
  </w:style>
  <w:style w:type="paragraph" w:styleId="Heading5">
    <w:name w:val="heading 5"/>
    <w:basedOn w:val="Heading4"/>
    <w:next w:val="Normal"/>
    <w:qFormat/>
    <w:rsid w:val="00584E18"/>
    <w:pPr>
      <w:numPr>
        <w:ilvl w:val="4"/>
      </w:numPr>
      <w:outlineLvl w:val="4"/>
    </w:pPr>
    <w:rPr>
      <w:sz w:val="22"/>
      <w:szCs w:val="22"/>
    </w:rPr>
  </w:style>
  <w:style w:type="paragraph" w:styleId="Heading6">
    <w:name w:val="heading 6"/>
    <w:basedOn w:val="Normal"/>
    <w:next w:val="Normal"/>
    <w:qFormat/>
    <w:rsid w:val="00584E18"/>
    <w:pPr>
      <w:keepNext/>
      <w:keepLines/>
      <w:numPr>
        <w:ilvl w:val="5"/>
        <w:numId w:val="1"/>
      </w:numPr>
      <w:spacing w:before="120"/>
      <w:outlineLvl w:val="5"/>
    </w:pPr>
    <w:rPr>
      <w:rFonts w:cs="Arial"/>
    </w:rPr>
  </w:style>
  <w:style w:type="paragraph" w:styleId="Heading7">
    <w:name w:val="heading 7"/>
    <w:basedOn w:val="Normal"/>
    <w:next w:val="Normal"/>
    <w:qFormat/>
    <w:rsid w:val="00584E18"/>
    <w:pPr>
      <w:keepNext/>
      <w:keepLines/>
      <w:numPr>
        <w:ilvl w:val="6"/>
        <w:numId w:val="1"/>
      </w:numPr>
      <w:spacing w:before="120"/>
      <w:outlineLvl w:val="6"/>
    </w:pPr>
    <w:rPr>
      <w:rFonts w:cs="Arial"/>
    </w:rPr>
  </w:style>
  <w:style w:type="paragraph" w:styleId="Heading8">
    <w:name w:val="heading 8"/>
    <w:basedOn w:val="Heading7"/>
    <w:next w:val="Normal"/>
    <w:qFormat/>
    <w:rsid w:val="00584E18"/>
    <w:pPr>
      <w:numPr>
        <w:ilvl w:val="7"/>
      </w:numPr>
      <w:outlineLvl w:val="7"/>
    </w:pPr>
  </w:style>
  <w:style w:type="paragraph" w:styleId="Heading9">
    <w:name w:val="heading 9"/>
    <w:basedOn w:val="Heading8"/>
    <w:next w:val="Normal"/>
    <w:qFormat/>
    <w:rsid w:val="00584E18"/>
    <w:pPr>
      <w:numPr>
        <w:ilvl w:val="8"/>
      </w:numPr>
      <w:outlineLvl w:val="8"/>
    </w:pPr>
  </w:style>
  <w:style w:type="character" w:default="1" w:styleId="DefaultParagraphFont">
    <w:name w:val="Default Paragraph Font"/>
    <w:semiHidden/>
    <w:rsid w:val="00584E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84E18"/>
  </w:style>
  <w:style w:type="paragraph" w:styleId="TOC8">
    <w:name w:val="toc 8"/>
    <w:basedOn w:val="TOC1"/>
    <w:semiHidden/>
    <w:rsid w:val="00584E18"/>
    <w:pPr>
      <w:spacing w:before="180"/>
      <w:ind w:left="2693" w:hanging="2693"/>
    </w:pPr>
    <w:rPr>
      <w:b w:val="0"/>
      <w:bCs/>
    </w:rPr>
  </w:style>
  <w:style w:type="paragraph" w:styleId="TOC1">
    <w:name w:val="toc 1"/>
    <w:aliases w:val="Observation TOC2"/>
    <w:uiPriority w:val="39"/>
    <w:rsid w:val="00584E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84E18"/>
    <w:pPr>
      <w:keepNext/>
      <w:keepLines/>
      <w:spacing w:before="180"/>
      <w:jc w:val="center"/>
    </w:pPr>
  </w:style>
  <w:style w:type="paragraph" w:styleId="Caption">
    <w:name w:val="caption"/>
    <w:basedOn w:val="Normal"/>
    <w:next w:val="Normal"/>
    <w:qFormat/>
    <w:rsid w:val="00584E18"/>
    <w:pPr>
      <w:spacing w:after="240"/>
      <w:jc w:val="center"/>
    </w:pPr>
    <w:rPr>
      <w:b/>
      <w:bCs/>
    </w:rPr>
  </w:style>
  <w:style w:type="paragraph" w:styleId="TOC5">
    <w:name w:val="toc 5"/>
    <w:aliases w:val="Observation TOC"/>
    <w:basedOn w:val="TOC4"/>
    <w:semiHidden/>
    <w:rsid w:val="00584E18"/>
    <w:pPr>
      <w:tabs>
        <w:tab w:val="right" w:pos="1701"/>
      </w:tabs>
      <w:ind w:left="1701" w:hanging="1701"/>
    </w:pPr>
  </w:style>
  <w:style w:type="paragraph" w:styleId="TOC4">
    <w:name w:val="toc 4"/>
    <w:basedOn w:val="TOC3"/>
    <w:semiHidden/>
    <w:rsid w:val="00584E18"/>
    <w:pPr>
      <w:ind w:left="1418" w:hanging="1418"/>
    </w:pPr>
  </w:style>
  <w:style w:type="paragraph" w:styleId="TOC3">
    <w:name w:val="toc 3"/>
    <w:basedOn w:val="TOC2"/>
    <w:semiHidden/>
    <w:rsid w:val="00584E18"/>
    <w:pPr>
      <w:ind w:left="1134" w:hanging="1134"/>
    </w:pPr>
  </w:style>
  <w:style w:type="paragraph" w:styleId="TOC2">
    <w:name w:val="toc 2"/>
    <w:basedOn w:val="TOC1"/>
    <w:semiHidden/>
    <w:rsid w:val="00584E18"/>
    <w:pPr>
      <w:keepNext w:val="0"/>
      <w:spacing w:before="0"/>
      <w:ind w:left="851" w:hanging="851"/>
    </w:pPr>
    <w:rPr>
      <w:szCs w:val="20"/>
    </w:rPr>
  </w:style>
  <w:style w:type="paragraph" w:styleId="Index2">
    <w:name w:val="index 2"/>
    <w:basedOn w:val="Index1"/>
    <w:semiHidden/>
    <w:rsid w:val="00584E18"/>
    <w:pPr>
      <w:ind w:left="284"/>
    </w:pPr>
  </w:style>
  <w:style w:type="paragraph" w:styleId="Index1">
    <w:name w:val="index 1"/>
    <w:basedOn w:val="Normal"/>
    <w:semiHidden/>
    <w:rsid w:val="00584E18"/>
    <w:pPr>
      <w:keepLines/>
      <w:spacing w:after="0"/>
    </w:pPr>
  </w:style>
  <w:style w:type="paragraph" w:styleId="DocumentMap">
    <w:name w:val="Document Map"/>
    <w:basedOn w:val="Normal"/>
    <w:semiHidden/>
    <w:rsid w:val="00584E18"/>
    <w:pPr>
      <w:shd w:val="clear" w:color="auto" w:fill="000080"/>
    </w:pPr>
    <w:rPr>
      <w:rFonts w:ascii="Tahoma" w:hAnsi="Tahoma" w:cs="Tahoma"/>
    </w:rPr>
  </w:style>
  <w:style w:type="paragraph" w:styleId="ListNumber2">
    <w:name w:val="List Number 2"/>
    <w:basedOn w:val="ListNumber"/>
    <w:rsid w:val="00584E18"/>
    <w:pPr>
      <w:ind w:left="851"/>
    </w:pPr>
  </w:style>
  <w:style w:type="paragraph" w:styleId="ListNumber">
    <w:name w:val="List Number"/>
    <w:basedOn w:val="List"/>
    <w:rsid w:val="00584E18"/>
  </w:style>
  <w:style w:type="paragraph" w:styleId="List">
    <w:name w:val="List"/>
    <w:basedOn w:val="Normal"/>
    <w:rsid w:val="00584E18"/>
    <w:pPr>
      <w:ind w:left="568" w:hanging="284"/>
    </w:pPr>
  </w:style>
  <w:style w:type="paragraph" w:styleId="Header">
    <w:name w:val="header"/>
    <w:rsid w:val="00584E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4E18"/>
    <w:rPr>
      <w:b/>
      <w:bCs/>
      <w:position w:val="6"/>
      <w:sz w:val="16"/>
      <w:szCs w:val="16"/>
    </w:rPr>
  </w:style>
  <w:style w:type="paragraph" w:styleId="FootnoteText">
    <w:name w:val="footnote text"/>
    <w:basedOn w:val="Normal"/>
    <w:semiHidden/>
    <w:rsid w:val="00584E18"/>
    <w:pPr>
      <w:keepLines/>
      <w:spacing w:after="0"/>
      <w:ind w:left="454" w:hanging="454"/>
    </w:pPr>
    <w:rPr>
      <w:sz w:val="16"/>
      <w:szCs w:val="16"/>
    </w:rPr>
  </w:style>
  <w:style w:type="paragraph" w:customStyle="1" w:styleId="3GPPHeader">
    <w:name w:val="3GPP_Header"/>
    <w:basedOn w:val="Normal"/>
    <w:rsid w:val="00584E18"/>
    <w:pPr>
      <w:tabs>
        <w:tab w:val="left" w:pos="1701"/>
        <w:tab w:val="right" w:pos="9639"/>
      </w:tabs>
      <w:spacing w:after="240"/>
    </w:pPr>
    <w:rPr>
      <w:b/>
      <w:sz w:val="24"/>
    </w:rPr>
  </w:style>
  <w:style w:type="paragraph" w:styleId="TOC9">
    <w:name w:val="toc 9"/>
    <w:basedOn w:val="TOC8"/>
    <w:semiHidden/>
    <w:rsid w:val="00584E18"/>
    <w:pPr>
      <w:ind w:left="1418" w:hanging="1418"/>
    </w:pPr>
  </w:style>
  <w:style w:type="paragraph" w:styleId="TOC6">
    <w:name w:val="toc 6"/>
    <w:basedOn w:val="TOC5"/>
    <w:next w:val="Normal"/>
    <w:semiHidden/>
    <w:rsid w:val="00584E18"/>
    <w:pPr>
      <w:ind w:left="1985" w:hanging="1985"/>
    </w:pPr>
  </w:style>
  <w:style w:type="paragraph" w:styleId="TOC7">
    <w:name w:val="toc 7"/>
    <w:basedOn w:val="TOC6"/>
    <w:next w:val="Normal"/>
    <w:semiHidden/>
    <w:rsid w:val="00584E18"/>
    <w:pPr>
      <w:ind w:left="2268" w:hanging="2268"/>
    </w:pPr>
  </w:style>
  <w:style w:type="paragraph" w:styleId="ListBullet2">
    <w:name w:val="List Bullet 2"/>
    <w:basedOn w:val="ListBullet"/>
    <w:rsid w:val="00584E18"/>
    <w:pPr>
      <w:numPr>
        <w:numId w:val="6"/>
      </w:numPr>
    </w:pPr>
  </w:style>
  <w:style w:type="paragraph" w:styleId="ListBullet">
    <w:name w:val="List Bullet"/>
    <w:basedOn w:val="BodyText"/>
    <w:rsid w:val="00584E18"/>
    <w:pPr>
      <w:numPr>
        <w:numId w:val="5"/>
      </w:numPr>
    </w:pPr>
  </w:style>
  <w:style w:type="paragraph" w:styleId="ListBullet3">
    <w:name w:val="List Bullet 3"/>
    <w:basedOn w:val="ListBullet2"/>
    <w:rsid w:val="00584E18"/>
    <w:pPr>
      <w:numPr>
        <w:numId w:val="7"/>
      </w:numPr>
    </w:pPr>
  </w:style>
  <w:style w:type="paragraph" w:customStyle="1" w:styleId="EQ">
    <w:name w:val="EQ"/>
    <w:basedOn w:val="Normal"/>
    <w:next w:val="Normal"/>
    <w:rsid w:val="00584E18"/>
    <w:pPr>
      <w:keepLines/>
      <w:tabs>
        <w:tab w:val="center" w:pos="4536"/>
        <w:tab w:val="right" w:pos="9072"/>
      </w:tabs>
      <w:spacing w:after="180"/>
      <w:jc w:val="left"/>
    </w:pPr>
    <w:rPr>
      <w:noProof/>
      <w:lang w:eastAsia="en-US"/>
    </w:rPr>
  </w:style>
  <w:style w:type="paragraph" w:styleId="List2">
    <w:name w:val="List 2"/>
    <w:basedOn w:val="List"/>
    <w:rsid w:val="00584E18"/>
    <w:pPr>
      <w:ind w:left="851"/>
    </w:pPr>
  </w:style>
  <w:style w:type="paragraph" w:styleId="List3">
    <w:name w:val="List 3"/>
    <w:basedOn w:val="List2"/>
    <w:rsid w:val="00584E18"/>
    <w:pPr>
      <w:ind w:left="1135"/>
    </w:pPr>
  </w:style>
  <w:style w:type="paragraph" w:styleId="List4">
    <w:name w:val="List 4"/>
    <w:basedOn w:val="List3"/>
    <w:rsid w:val="00584E18"/>
    <w:pPr>
      <w:ind w:left="1418"/>
    </w:pPr>
  </w:style>
  <w:style w:type="paragraph" w:styleId="List5">
    <w:name w:val="List 5"/>
    <w:basedOn w:val="List4"/>
    <w:rsid w:val="00584E18"/>
    <w:pPr>
      <w:ind w:left="1702"/>
    </w:pPr>
  </w:style>
  <w:style w:type="paragraph" w:customStyle="1" w:styleId="EditorsNote">
    <w:name w:val="Editor's Note"/>
    <w:basedOn w:val="Normal"/>
    <w:rsid w:val="00584E18"/>
    <w:pPr>
      <w:keepLines/>
      <w:spacing w:after="180"/>
      <w:ind w:left="1135" w:hanging="851"/>
      <w:jc w:val="left"/>
    </w:pPr>
    <w:rPr>
      <w:color w:val="FF0000"/>
      <w:lang w:eastAsia="en-US"/>
    </w:rPr>
  </w:style>
  <w:style w:type="paragraph" w:styleId="ListBullet4">
    <w:name w:val="List Bullet 4"/>
    <w:basedOn w:val="ListBullet3"/>
    <w:rsid w:val="00584E18"/>
    <w:pPr>
      <w:numPr>
        <w:numId w:val="8"/>
      </w:numPr>
    </w:pPr>
  </w:style>
  <w:style w:type="paragraph" w:styleId="ListBullet5">
    <w:name w:val="List Bullet 5"/>
    <w:basedOn w:val="ListBullet4"/>
    <w:rsid w:val="00584E18"/>
    <w:pPr>
      <w:numPr>
        <w:numId w:val="4"/>
      </w:numPr>
    </w:pPr>
  </w:style>
  <w:style w:type="paragraph" w:styleId="Footer">
    <w:name w:val="footer"/>
    <w:basedOn w:val="Header"/>
    <w:semiHidden/>
    <w:rsid w:val="00584E18"/>
    <w:pPr>
      <w:jc w:val="center"/>
    </w:pPr>
    <w:rPr>
      <w:i/>
      <w:iCs/>
    </w:rPr>
  </w:style>
  <w:style w:type="paragraph" w:customStyle="1" w:styleId="Reference">
    <w:name w:val="Reference"/>
    <w:basedOn w:val="Normal"/>
    <w:link w:val="ReferenceChar"/>
    <w:rsid w:val="00584E18"/>
    <w:pPr>
      <w:numPr>
        <w:numId w:val="2"/>
      </w:numPr>
    </w:pPr>
  </w:style>
  <w:style w:type="paragraph" w:styleId="BalloonText">
    <w:name w:val="Balloon Text"/>
    <w:basedOn w:val="Normal"/>
    <w:semiHidden/>
    <w:rsid w:val="00584E18"/>
    <w:rPr>
      <w:rFonts w:ascii="Tahoma" w:hAnsi="Tahoma" w:cs="Tahoma"/>
      <w:sz w:val="16"/>
      <w:szCs w:val="16"/>
    </w:rPr>
  </w:style>
  <w:style w:type="character" w:styleId="PageNumber">
    <w:name w:val="page number"/>
    <w:basedOn w:val="DefaultParagraphFont"/>
    <w:semiHidden/>
    <w:rsid w:val="00584E18"/>
  </w:style>
  <w:style w:type="paragraph" w:styleId="BodyText">
    <w:name w:val="Body Text"/>
    <w:basedOn w:val="Normal"/>
    <w:link w:val="BodyTextChar"/>
    <w:rsid w:val="00584E18"/>
  </w:style>
  <w:style w:type="character" w:styleId="Hyperlink">
    <w:name w:val="Hyperlink"/>
    <w:uiPriority w:val="99"/>
    <w:rsid w:val="00584E18"/>
    <w:rPr>
      <w:color w:val="0000FF"/>
      <w:u w:val="single"/>
      <w:lang w:val="en-GB"/>
    </w:rPr>
  </w:style>
  <w:style w:type="character" w:styleId="FollowedHyperlink">
    <w:name w:val="FollowedHyperlink"/>
    <w:semiHidden/>
    <w:rsid w:val="00584E18"/>
    <w:rPr>
      <w:color w:val="FF0000"/>
      <w:u w:val="single"/>
    </w:rPr>
  </w:style>
  <w:style w:type="character" w:styleId="CommentReference">
    <w:name w:val="annotation reference"/>
    <w:semiHidden/>
    <w:rsid w:val="00584E18"/>
    <w:rPr>
      <w:sz w:val="16"/>
      <w:szCs w:val="16"/>
    </w:rPr>
  </w:style>
  <w:style w:type="paragraph" w:styleId="CommentText">
    <w:name w:val="annotation text"/>
    <w:basedOn w:val="Normal"/>
    <w:semiHidden/>
    <w:rsid w:val="00584E18"/>
  </w:style>
  <w:style w:type="paragraph" w:styleId="CommentSubject">
    <w:name w:val="annotation subject"/>
    <w:basedOn w:val="CommentText"/>
    <w:next w:val="CommentText"/>
    <w:semiHidden/>
    <w:rsid w:val="00584E18"/>
    <w:rPr>
      <w:b/>
      <w:bCs/>
    </w:rPr>
  </w:style>
  <w:style w:type="character" w:customStyle="1" w:styleId="Heading1Char">
    <w:name w:val="Heading 1 Char"/>
    <w:link w:val="Heading1"/>
    <w:rsid w:val="00584E18"/>
    <w:rPr>
      <w:rFonts w:ascii="Arial" w:hAnsi="Arial" w:cs="Arial"/>
      <w:sz w:val="36"/>
      <w:szCs w:val="36"/>
      <w:lang w:val="en-GB" w:eastAsia="zh-CN"/>
    </w:rPr>
  </w:style>
  <w:style w:type="paragraph" w:customStyle="1" w:styleId="B1">
    <w:name w:val="B1"/>
    <w:basedOn w:val="List"/>
    <w:rsid w:val="00584E18"/>
    <w:pPr>
      <w:spacing w:after="180"/>
      <w:jc w:val="left"/>
    </w:pPr>
    <w:rPr>
      <w:lang w:eastAsia="en-US"/>
    </w:rPr>
  </w:style>
  <w:style w:type="paragraph" w:customStyle="1" w:styleId="B2">
    <w:name w:val="B2"/>
    <w:basedOn w:val="List2"/>
    <w:rsid w:val="00584E18"/>
    <w:pPr>
      <w:spacing w:after="180"/>
      <w:jc w:val="left"/>
    </w:pPr>
    <w:rPr>
      <w:lang w:eastAsia="en-US"/>
    </w:rPr>
  </w:style>
  <w:style w:type="paragraph" w:customStyle="1" w:styleId="B3">
    <w:name w:val="B3"/>
    <w:basedOn w:val="List3"/>
    <w:rsid w:val="00584E18"/>
    <w:pPr>
      <w:spacing w:after="180"/>
      <w:jc w:val="left"/>
    </w:pPr>
    <w:rPr>
      <w:lang w:eastAsia="en-US"/>
    </w:rPr>
  </w:style>
  <w:style w:type="paragraph" w:customStyle="1" w:styleId="B4">
    <w:name w:val="B4"/>
    <w:basedOn w:val="List4"/>
    <w:rsid w:val="00584E18"/>
    <w:pPr>
      <w:spacing w:after="180"/>
      <w:jc w:val="left"/>
    </w:pPr>
    <w:rPr>
      <w:lang w:eastAsia="en-US"/>
    </w:rPr>
  </w:style>
  <w:style w:type="paragraph" w:customStyle="1" w:styleId="Proposal">
    <w:name w:val="Proposal"/>
    <w:basedOn w:val="Normal"/>
    <w:link w:val="ProposalChar"/>
    <w:rsid w:val="00584E18"/>
    <w:pPr>
      <w:numPr>
        <w:numId w:val="3"/>
      </w:numPr>
      <w:tabs>
        <w:tab w:val="clear" w:pos="1304"/>
        <w:tab w:val="left" w:pos="1701"/>
      </w:tabs>
      <w:ind w:left="1701" w:hanging="1701"/>
    </w:pPr>
    <w:rPr>
      <w:b/>
      <w:bCs/>
    </w:rPr>
  </w:style>
  <w:style w:type="character" w:customStyle="1" w:styleId="BodyTextChar">
    <w:name w:val="Body Text Char"/>
    <w:link w:val="BodyText"/>
    <w:rsid w:val="00584E18"/>
    <w:rPr>
      <w:rFonts w:ascii="Arial" w:hAnsi="Arial"/>
      <w:lang w:val="en-GB" w:eastAsia="zh-CN"/>
    </w:rPr>
  </w:style>
  <w:style w:type="paragraph" w:customStyle="1" w:styleId="B5">
    <w:name w:val="B5"/>
    <w:basedOn w:val="List5"/>
    <w:rsid w:val="00584E18"/>
    <w:pPr>
      <w:spacing w:after="180"/>
      <w:jc w:val="left"/>
    </w:pPr>
    <w:rPr>
      <w:lang w:eastAsia="en-US"/>
    </w:rPr>
  </w:style>
  <w:style w:type="paragraph" w:customStyle="1" w:styleId="EX">
    <w:name w:val="EX"/>
    <w:basedOn w:val="Normal"/>
    <w:rsid w:val="00584E18"/>
    <w:pPr>
      <w:keepLines/>
      <w:spacing w:after="180"/>
      <w:ind w:left="1702" w:hanging="1418"/>
      <w:jc w:val="left"/>
    </w:pPr>
    <w:rPr>
      <w:lang w:eastAsia="en-US"/>
    </w:rPr>
  </w:style>
  <w:style w:type="paragraph" w:customStyle="1" w:styleId="EW">
    <w:name w:val="EW"/>
    <w:basedOn w:val="EX"/>
    <w:rsid w:val="00584E18"/>
    <w:pPr>
      <w:spacing w:after="0"/>
    </w:pPr>
  </w:style>
  <w:style w:type="paragraph" w:customStyle="1" w:styleId="TAL">
    <w:name w:val="TAL"/>
    <w:basedOn w:val="Normal"/>
    <w:rsid w:val="00584E18"/>
    <w:pPr>
      <w:keepNext/>
      <w:keepLines/>
      <w:spacing w:after="0"/>
      <w:jc w:val="left"/>
    </w:pPr>
    <w:rPr>
      <w:sz w:val="18"/>
      <w:lang w:eastAsia="en-US"/>
    </w:rPr>
  </w:style>
  <w:style w:type="paragraph" w:customStyle="1" w:styleId="TAC">
    <w:name w:val="TAC"/>
    <w:basedOn w:val="TAL"/>
    <w:rsid w:val="00584E18"/>
    <w:pPr>
      <w:jc w:val="center"/>
    </w:pPr>
  </w:style>
  <w:style w:type="paragraph" w:customStyle="1" w:styleId="TAH">
    <w:name w:val="TAH"/>
    <w:basedOn w:val="TAC"/>
    <w:rsid w:val="00584E18"/>
    <w:rPr>
      <w:b/>
    </w:rPr>
  </w:style>
  <w:style w:type="paragraph" w:customStyle="1" w:styleId="TAN">
    <w:name w:val="TAN"/>
    <w:basedOn w:val="TAL"/>
    <w:rsid w:val="00584E18"/>
    <w:pPr>
      <w:ind w:left="851" w:hanging="851"/>
    </w:pPr>
  </w:style>
  <w:style w:type="paragraph" w:customStyle="1" w:styleId="TAR">
    <w:name w:val="TAR"/>
    <w:basedOn w:val="TAL"/>
    <w:rsid w:val="00584E18"/>
    <w:pPr>
      <w:jc w:val="right"/>
    </w:pPr>
  </w:style>
  <w:style w:type="paragraph" w:customStyle="1" w:styleId="TH">
    <w:name w:val="TH"/>
    <w:basedOn w:val="Normal"/>
    <w:rsid w:val="00584E18"/>
    <w:pPr>
      <w:keepNext/>
      <w:keepLines/>
      <w:spacing w:before="60" w:after="180"/>
      <w:jc w:val="center"/>
    </w:pPr>
    <w:rPr>
      <w:b/>
      <w:lang w:eastAsia="en-US"/>
    </w:rPr>
  </w:style>
  <w:style w:type="paragraph" w:customStyle="1" w:styleId="TF">
    <w:name w:val="TF"/>
    <w:basedOn w:val="TH"/>
    <w:rsid w:val="00584E18"/>
    <w:pPr>
      <w:keepNext w:val="0"/>
      <w:spacing w:before="0" w:after="240"/>
    </w:pPr>
  </w:style>
  <w:style w:type="paragraph" w:customStyle="1" w:styleId="TT">
    <w:name w:val="TT"/>
    <w:basedOn w:val="Heading1"/>
    <w:next w:val="Normal"/>
    <w:rsid w:val="00584E18"/>
    <w:pPr>
      <w:numPr>
        <w:numId w:val="0"/>
      </w:numPr>
      <w:ind w:left="1134" w:hanging="1134"/>
      <w:outlineLvl w:val="9"/>
    </w:pPr>
    <w:rPr>
      <w:rFonts w:cs="Times New Roman"/>
      <w:szCs w:val="20"/>
      <w:lang w:eastAsia="en-US"/>
    </w:rPr>
  </w:style>
  <w:style w:type="paragraph" w:customStyle="1" w:styleId="ZA">
    <w:name w:val="ZA"/>
    <w:rsid w:val="00584E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4E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4E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4E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4E18"/>
  </w:style>
  <w:style w:type="paragraph" w:customStyle="1" w:styleId="ZH">
    <w:name w:val="ZH"/>
    <w:rsid w:val="00584E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4E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4E18"/>
    <w:pPr>
      <w:framePr w:hRule="auto" w:wrap="notBeside" w:y="852"/>
    </w:pPr>
    <w:rPr>
      <w:i w:val="0"/>
      <w:sz w:val="40"/>
    </w:rPr>
  </w:style>
  <w:style w:type="paragraph" w:customStyle="1" w:styleId="ZU">
    <w:name w:val="ZU"/>
    <w:rsid w:val="00584E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4E18"/>
    <w:pPr>
      <w:framePr w:wrap="notBeside" w:y="16161"/>
    </w:pPr>
  </w:style>
  <w:style w:type="paragraph" w:customStyle="1" w:styleId="FP">
    <w:name w:val="FP"/>
    <w:basedOn w:val="Normal"/>
    <w:rsid w:val="00584E18"/>
    <w:pPr>
      <w:spacing w:after="0"/>
      <w:jc w:val="left"/>
    </w:pPr>
    <w:rPr>
      <w:lang w:eastAsia="en-US"/>
    </w:rPr>
  </w:style>
  <w:style w:type="paragraph" w:customStyle="1" w:styleId="Observation">
    <w:name w:val="Observation"/>
    <w:basedOn w:val="Proposal"/>
    <w:qFormat/>
    <w:rsid w:val="00584E18"/>
    <w:pPr>
      <w:numPr>
        <w:numId w:val="9"/>
      </w:numPr>
      <w:ind w:left="1701" w:hanging="1701"/>
    </w:pPr>
  </w:style>
  <w:style w:type="paragraph" w:styleId="TableofFigures">
    <w:name w:val="table of figures"/>
    <w:basedOn w:val="Normal"/>
    <w:next w:val="Normal"/>
    <w:uiPriority w:val="99"/>
    <w:rsid w:val="00584E18"/>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
    <w:basedOn w:val="Normal"/>
    <w:link w:val="ListParagraphChar"/>
    <w:uiPriority w:val="34"/>
    <w:qFormat/>
    <w:rsid w:val="002E0E6C"/>
    <w:pPr>
      <w:ind w:left="720"/>
      <w:contextualSpacing/>
    </w:pPr>
  </w:style>
  <w:style w:type="paragraph" w:customStyle="1" w:styleId="References">
    <w:name w:val="References"/>
    <w:basedOn w:val="Normal"/>
    <w:rsid w:val="00732437"/>
    <w:pPr>
      <w:numPr>
        <w:numId w:val="11"/>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paragraph" w:styleId="NormalWeb">
    <w:name w:val="Normal (Web)"/>
    <w:basedOn w:val="Normal"/>
    <w:uiPriority w:val="99"/>
    <w:unhideWhenUsed/>
    <w:rsid w:val="002426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RAN1bullet1Char">
    <w:name w:val="RAN1 bullet1 Char"/>
    <w:link w:val="RAN1bullet1"/>
    <w:locked/>
    <w:rsid w:val="002426C8"/>
    <w:rPr>
      <w:rFonts w:ascii="Times" w:eastAsia="Batang" w:hAnsi="Times"/>
      <w:szCs w:val="24"/>
      <w:lang w:val="en-GB" w:eastAsia="x-none"/>
    </w:rPr>
  </w:style>
  <w:style w:type="paragraph" w:customStyle="1" w:styleId="RAN1bullet1">
    <w:name w:val="RAN1 bullet1"/>
    <w:basedOn w:val="Normal"/>
    <w:link w:val="RAN1bullet1Char"/>
    <w:qFormat/>
    <w:rsid w:val="002426C8"/>
    <w:pPr>
      <w:overflowPunct/>
      <w:autoSpaceDE/>
      <w:autoSpaceDN/>
      <w:adjustRightInd/>
      <w:spacing w:after="0"/>
      <w:jc w:val="left"/>
      <w:textAlignment w:val="auto"/>
    </w:pPr>
    <w:rPr>
      <w:rFonts w:ascii="Times" w:eastAsia="Batang" w:hAnsi="Times"/>
      <w:szCs w:val="24"/>
      <w:lang w:eastAsia="x-none"/>
    </w:rPr>
  </w:style>
  <w:style w:type="character" w:customStyle="1" w:styleId="RAN1bullet2Char">
    <w:name w:val="RAN1 bullet2 Char"/>
    <w:link w:val="RAN1bullet2"/>
    <w:locked/>
    <w:rsid w:val="002426C8"/>
    <w:rPr>
      <w:rFonts w:ascii="Times" w:eastAsia="Batang" w:hAnsi="Times"/>
    </w:rPr>
  </w:style>
  <w:style w:type="paragraph" w:customStyle="1" w:styleId="RAN1bullet2">
    <w:name w:val="RAN1 bullet2"/>
    <w:basedOn w:val="Normal"/>
    <w:link w:val="RAN1bullet2Char"/>
    <w:qFormat/>
    <w:rsid w:val="002426C8"/>
    <w:pPr>
      <w:numPr>
        <w:ilvl w:val="1"/>
        <w:numId w:val="13"/>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eferenceChar">
    <w:name w:val="Reference Char"/>
    <w:link w:val="Reference"/>
    <w:rsid w:val="00E14154"/>
    <w:rPr>
      <w:rFonts w:ascii="Arial" w:hAnsi="Arial"/>
      <w:lang w:val="en-GB"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2E3ECE"/>
    <w:rPr>
      <w:rFonts w:ascii="Arial" w:hAnsi="Arial"/>
      <w:lang w:val="en-GB" w:eastAsia="zh-CN"/>
    </w:rPr>
  </w:style>
  <w:style w:type="character" w:customStyle="1" w:styleId="ProposalChar">
    <w:name w:val="Proposal Char"/>
    <w:basedOn w:val="DefaultParagraphFont"/>
    <w:link w:val="Proposal"/>
    <w:rsid w:val="00C37217"/>
    <w:rPr>
      <w:rFonts w:ascii="Arial" w:hAnsi="Arial"/>
      <w:b/>
      <w:bCs/>
      <w:lang w:val="en-GB" w:eastAsia="zh-CN"/>
    </w:rPr>
  </w:style>
  <w:style w:type="character" w:customStyle="1" w:styleId="PLChar">
    <w:name w:val="PL Char"/>
    <w:link w:val="PL"/>
    <w:qFormat/>
    <w:locked/>
    <w:rsid w:val="00E62080"/>
    <w:rPr>
      <w:rFonts w:ascii="Courier New" w:hAnsi="Courier New" w:cs="Courier New"/>
      <w:noProof/>
      <w:sz w:val="16"/>
      <w:shd w:val="clear" w:color="auto" w:fill="E6E6E6"/>
      <w:lang w:val="en-GB"/>
    </w:rPr>
  </w:style>
  <w:style w:type="paragraph" w:customStyle="1" w:styleId="PL">
    <w:name w:val="PL"/>
    <w:link w:val="PLChar"/>
    <w:qFormat/>
    <w:rsid w:val="00E620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441536165">
      <w:bodyDiv w:val="1"/>
      <w:marLeft w:val="0"/>
      <w:marRight w:val="0"/>
      <w:marTop w:val="0"/>
      <w:marBottom w:val="0"/>
      <w:divBdr>
        <w:top w:val="none" w:sz="0" w:space="0" w:color="auto"/>
        <w:left w:val="none" w:sz="0" w:space="0" w:color="auto"/>
        <w:bottom w:val="none" w:sz="0" w:space="0" w:color="auto"/>
        <w:right w:val="none" w:sz="0" w:space="0" w:color="auto"/>
      </w:divBdr>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 w:id="1903566529">
      <w:bodyDiv w:val="1"/>
      <w:marLeft w:val="0"/>
      <w:marRight w:val="0"/>
      <w:marTop w:val="0"/>
      <w:marBottom w:val="0"/>
      <w:divBdr>
        <w:top w:val="none" w:sz="0" w:space="0" w:color="auto"/>
        <w:left w:val="none" w:sz="0" w:space="0" w:color="auto"/>
        <w:bottom w:val="none" w:sz="0" w:space="0" w:color="auto"/>
        <w:right w:val="none" w:sz="0" w:space="0" w:color="auto"/>
      </w:divBdr>
      <w:divsChild>
        <w:div w:id="732509619">
          <w:marLeft w:val="274"/>
          <w:marRight w:val="0"/>
          <w:marTop w:val="115"/>
          <w:marBottom w:val="0"/>
          <w:divBdr>
            <w:top w:val="none" w:sz="0" w:space="0" w:color="auto"/>
            <w:left w:val="none" w:sz="0" w:space="0" w:color="auto"/>
            <w:bottom w:val="none" w:sz="0" w:space="0" w:color="auto"/>
            <w:right w:val="none" w:sz="0" w:space="0" w:color="auto"/>
          </w:divBdr>
        </w:div>
        <w:div w:id="1338852176">
          <w:marLeft w:val="274"/>
          <w:marRight w:val="0"/>
          <w:marTop w:val="115"/>
          <w:marBottom w:val="0"/>
          <w:divBdr>
            <w:top w:val="none" w:sz="0" w:space="0" w:color="auto"/>
            <w:left w:val="none" w:sz="0" w:space="0" w:color="auto"/>
            <w:bottom w:val="none" w:sz="0" w:space="0" w:color="auto"/>
            <w:right w:val="none" w:sz="0" w:space="0" w:color="auto"/>
          </w:divBdr>
        </w:div>
        <w:div w:id="1297369260">
          <w:marLeft w:val="835"/>
          <w:marRight w:val="0"/>
          <w:marTop w:val="96"/>
          <w:marBottom w:val="0"/>
          <w:divBdr>
            <w:top w:val="none" w:sz="0" w:space="0" w:color="auto"/>
            <w:left w:val="none" w:sz="0" w:space="0" w:color="auto"/>
            <w:bottom w:val="none" w:sz="0" w:space="0" w:color="auto"/>
            <w:right w:val="none" w:sz="0" w:space="0" w:color="auto"/>
          </w:divBdr>
        </w:div>
        <w:div w:id="1208103902">
          <w:marLeft w:val="835"/>
          <w:marRight w:val="0"/>
          <w:marTop w:val="96"/>
          <w:marBottom w:val="0"/>
          <w:divBdr>
            <w:top w:val="none" w:sz="0" w:space="0" w:color="auto"/>
            <w:left w:val="none" w:sz="0" w:space="0" w:color="auto"/>
            <w:bottom w:val="none" w:sz="0" w:space="0" w:color="auto"/>
            <w:right w:val="none" w:sz="0" w:space="0" w:color="auto"/>
          </w:divBdr>
        </w:div>
      </w:divsChild>
    </w:div>
    <w:div w:id="21176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C2DD76-8A1E-44EF-950E-13C19CE21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D714A40A-30C2-4AB5-922A-6A3D86D96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470</TotalTime>
  <Pages>5</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12417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43</cp:revision>
  <cp:lastPrinted>2008-01-31T16:09:00Z</cp:lastPrinted>
  <dcterms:created xsi:type="dcterms:W3CDTF">2017-11-17T09:39:00Z</dcterms:created>
  <dcterms:modified xsi:type="dcterms:W3CDTF">2018-05-12T04:53:00Z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3fb6a5c5-6b16-426f-83ac-f65276761c37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